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21DB4" w14:textId="334EEC68" w:rsidR="00482846" w:rsidRDefault="00482846">
      <w:pPr>
        <w:rPr>
          <w:b/>
        </w:rPr>
      </w:pPr>
      <w:r w:rsidRPr="00482846">
        <w:rPr>
          <w:b/>
        </w:rPr>
        <w:t xml:space="preserve">KOST Projekt 20-039 </w:t>
      </w:r>
      <w:r w:rsidR="00F70933">
        <w:rPr>
          <w:b/>
        </w:rPr>
        <w:t>Fileablagen</w:t>
      </w:r>
    </w:p>
    <w:p w14:paraId="33B265BE" w14:textId="622E41E9" w:rsidR="00482846" w:rsidRDefault="00482846">
      <w:pPr>
        <w:rPr>
          <w:b/>
        </w:rPr>
      </w:pPr>
      <w:r>
        <w:rPr>
          <w:b/>
        </w:rPr>
        <w:t xml:space="preserve">Musterworkflow </w:t>
      </w:r>
      <w:r w:rsidR="00321908">
        <w:rPr>
          <w:b/>
        </w:rPr>
        <w:t>(Entwurf)</w:t>
      </w:r>
    </w:p>
    <w:p w14:paraId="03A9238A" w14:textId="7E7F4EB3" w:rsidR="00482846" w:rsidRPr="00482846" w:rsidRDefault="00482846">
      <w:pPr>
        <w:rPr>
          <w:b/>
        </w:rPr>
      </w:pPr>
      <w:r>
        <w:rPr>
          <w:b/>
        </w:rPr>
        <w:t xml:space="preserve">Stand: </w:t>
      </w:r>
      <w:r w:rsidR="00B75FCD">
        <w:rPr>
          <w:b/>
        </w:rPr>
        <w:t>10.03.2021</w:t>
      </w:r>
    </w:p>
    <w:tbl>
      <w:tblPr>
        <w:tblStyle w:val="Tabellenraster"/>
        <w:tblW w:w="21541" w:type="dxa"/>
        <w:tblLook w:val="04A0" w:firstRow="1" w:lastRow="0" w:firstColumn="1" w:lastColumn="0" w:noHBand="0" w:noVBand="1"/>
      </w:tblPr>
      <w:tblGrid>
        <w:gridCol w:w="3161"/>
        <w:gridCol w:w="4270"/>
        <w:gridCol w:w="82"/>
        <w:gridCol w:w="3993"/>
        <w:gridCol w:w="51"/>
        <w:gridCol w:w="921"/>
        <w:gridCol w:w="51"/>
        <w:gridCol w:w="3768"/>
        <w:gridCol w:w="25"/>
        <w:gridCol w:w="1676"/>
        <w:gridCol w:w="14"/>
        <w:gridCol w:w="3529"/>
      </w:tblGrid>
      <w:tr w:rsidR="00EB1E08" w:rsidRPr="0033289E" w14:paraId="5234FF5D" w14:textId="77777777" w:rsidTr="00A15F45">
        <w:trPr>
          <w:tblHeader/>
        </w:trPr>
        <w:tc>
          <w:tcPr>
            <w:tcW w:w="3161" w:type="dxa"/>
            <w:shd w:val="clear" w:color="auto" w:fill="D9D9D9" w:themeFill="background1" w:themeFillShade="D9"/>
          </w:tcPr>
          <w:p w14:paraId="09003B4C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Phase</w:t>
            </w:r>
          </w:p>
        </w:tc>
        <w:tc>
          <w:tcPr>
            <w:tcW w:w="4352" w:type="dxa"/>
            <w:gridSpan w:val="2"/>
            <w:shd w:val="clear" w:color="auto" w:fill="D9D9D9" w:themeFill="background1" w:themeFillShade="D9"/>
          </w:tcPr>
          <w:p w14:paraId="68EF85B5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Massnahmen (Einzelschritte)</w:t>
            </w:r>
          </w:p>
        </w:tc>
        <w:tc>
          <w:tcPr>
            <w:tcW w:w="4044" w:type="dxa"/>
            <w:gridSpan w:val="2"/>
            <w:shd w:val="clear" w:color="auto" w:fill="D9D9D9" w:themeFill="background1" w:themeFillShade="D9"/>
          </w:tcPr>
          <w:p w14:paraId="47E96C4F" w14:textId="77777777" w:rsidR="00EB1E08" w:rsidRPr="0033289E" w:rsidRDefault="00EB1E08" w:rsidP="004D66A0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Ziel</w:t>
            </w:r>
            <w:r>
              <w:rPr>
                <w:b/>
                <w:sz w:val="20"/>
                <w:szCs w:val="20"/>
              </w:rPr>
              <w:t xml:space="preserve"> (am Ende des Prozessschritts ist sichergestellt: )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</w:tcPr>
          <w:p w14:paraId="218DC39F" w14:textId="159216FC" w:rsidR="00EB1E08" w:rsidRPr="00EB1E08" w:rsidRDefault="00EB1E08" w:rsidP="00EB1E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Arbeits-kopie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14:paraId="60ED00B1" w14:textId="6BEDEC43" w:rsidR="00EB1E08" w:rsidRPr="00A831E8" w:rsidRDefault="00EB1E08" w:rsidP="008C491A">
            <w:pPr>
              <w:pStyle w:val="Listenabsatz"/>
              <w:numPr>
                <w:ilvl w:val="0"/>
                <w:numId w:val="7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Regeldokumente</w:t>
            </w:r>
          </w:p>
          <w:p w14:paraId="7F407903" w14:textId="77777777" w:rsidR="00EB1E08" w:rsidRPr="00A831E8" w:rsidRDefault="00EB1E08" w:rsidP="008C491A">
            <w:pPr>
              <w:pStyle w:val="Listenabsatz"/>
              <w:numPr>
                <w:ilvl w:val="0"/>
                <w:numId w:val="24"/>
              </w:numPr>
              <w:rPr>
                <w:b/>
                <w:sz w:val="20"/>
                <w:szCs w:val="20"/>
              </w:rPr>
            </w:pPr>
            <w:r w:rsidRPr="00A831E8">
              <w:rPr>
                <w:b/>
                <w:sz w:val="20"/>
                <w:szCs w:val="20"/>
              </w:rPr>
              <w:t>Tools / IT-Systeme</w:t>
            </w:r>
          </w:p>
        </w:tc>
        <w:tc>
          <w:tcPr>
            <w:tcW w:w="1690" w:type="dxa"/>
            <w:gridSpan w:val="2"/>
            <w:shd w:val="clear" w:color="auto" w:fill="D9D9D9" w:themeFill="background1" w:themeFillShade="D9"/>
          </w:tcPr>
          <w:p w14:paraId="676F6BD0" w14:textId="77777777" w:rsidR="00EB1E08" w:rsidRPr="0033289E" w:rsidRDefault="00EB1E08" w:rsidP="003E5B0F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Zuständig (Abteilung)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3887F0FE" w14:textId="77777777" w:rsidR="00EB1E08" w:rsidRPr="0033289E" w:rsidRDefault="00EB1E08" w:rsidP="003E787B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 Prozessschritt</w:t>
            </w:r>
          </w:p>
        </w:tc>
      </w:tr>
      <w:tr w:rsidR="007E155E" w:rsidRPr="0033289E" w14:paraId="2E716FC4" w14:textId="77777777" w:rsidTr="00141D37">
        <w:tc>
          <w:tcPr>
            <w:tcW w:w="21541" w:type="dxa"/>
            <w:gridSpan w:val="12"/>
            <w:shd w:val="clear" w:color="auto" w:fill="D5DCE4" w:themeFill="text2" w:themeFillTint="33"/>
          </w:tcPr>
          <w:p w14:paraId="5C4A6E2C" w14:textId="28EF7629" w:rsidR="007E155E" w:rsidRPr="007E155E" w:rsidRDefault="007E155E" w:rsidP="007E155E">
            <w:pPr>
              <w:spacing w:before="60" w:after="6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BERATUNG</w:t>
            </w:r>
          </w:p>
        </w:tc>
      </w:tr>
      <w:tr w:rsidR="008C491A" w:rsidRPr="0033289E" w14:paraId="5A427865" w14:textId="77777777" w:rsidTr="00A15F45">
        <w:tc>
          <w:tcPr>
            <w:tcW w:w="3161" w:type="dxa"/>
            <w:shd w:val="clear" w:color="auto" w:fill="D5DCE4" w:themeFill="text2" w:themeFillTint="33"/>
          </w:tcPr>
          <w:p w14:paraId="365DE7D2" w14:textId="1713321A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Beratung </w:t>
            </w:r>
          </w:p>
        </w:tc>
        <w:tc>
          <w:tcPr>
            <w:tcW w:w="4352" w:type="dxa"/>
            <w:gridSpan w:val="2"/>
            <w:shd w:val="clear" w:color="auto" w:fill="D5DCE4" w:themeFill="text2" w:themeFillTint="33"/>
          </w:tcPr>
          <w:p w14:paraId="5675D84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potentieller Anbieter</w:t>
            </w:r>
          </w:p>
          <w:p w14:paraId="01F6E48D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juristische Personen </w:t>
            </w:r>
          </w:p>
          <w:p w14:paraId="77AAB70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natürliche Personen</w:t>
            </w:r>
          </w:p>
          <w:p w14:paraId="683DC729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shd w:val="clear" w:color="auto" w:fill="D5DCE4" w:themeFill="text2" w:themeFillTint="33"/>
          </w:tcPr>
          <w:p w14:paraId="6C754089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Grundprinzipien IM / RM sind bekannt (zentrale Ablage,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Dossierprinzip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, Dokumentation) </w:t>
            </w:r>
          </w:p>
          <w:p w14:paraId="6939AE32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Relevante und irrelevante Systeme und Ablagen sind definiert</w:t>
            </w:r>
          </w:p>
          <w:p w14:paraId="64DC99B1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 / RM sind implementiert</w:t>
            </w:r>
          </w:p>
          <w:p w14:paraId="7E00F9D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Geschäftsarchiv wird aufgebaut</w:t>
            </w:r>
          </w:p>
          <w:p w14:paraId="067E4F9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Aufbewahrungs- und Datenschutzfristen sind bekannt</w:t>
            </w:r>
          </w:p>
          <w:p w14:paraId="36C0A954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Inhalt und Ordnungszustand der zentralen Ablage sind bekannt </w:t>
            </w:r>
          </w:p>
          <w:p w14:paraId="182CC1F3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Es gibt keine hybride Ablage mehr </w:t>
            </w:r>
          </w:p>
          <w:p w14:paraId="0819573B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Offene Fragen und Probleme sind adressiert </w:t>
            </w:r>
          </w:p>
          <w:p w14:paraId="11682D71" w14:textId="4F341EA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Zieltermine für weitere Besprechung bzw. für Angebot stehen</w:t>
            </w:r>
          </w:p>
        </w:tc>
        <w:tc>
          <w:tcPr>
            <w:tcW w:w="972" w:type="dxa"/>
            <w:gridSpan w:val="2"/>
            <w:shd w:val="clear" w:color="auto" w:fill="D5DCE4" w:themeFill="text2" w:themeFillTint="33"/>
          </w:tcPr>
          <w:p w14:paraId="64A414B3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D5DCE4" w:themeFill="text2" w:themeFillTint="33"/>
          </w:tcPr>
          <w:p w14:paraId="1D8859DD" w14:textId="02C6DA1C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Empfehlungen betr. Informations- und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Recordsmanagement</w:t>
            </w:r>
            <w:proofErr w:type="spellEnd"/>
            <w:r w:rsidR="00B75FCD" w:rsidRPr="00E42EA1">
              <w:rPr>
                <w:color w:val="000000" w:themeColor="text1"/>
                <w:sz w:val="20"/>
                <w:szCs w:val="20"/>
              </w:rPr>
              <w:t xml:space="preserve"> für Private</w:t>
            </w:r>
          </w:p>
          <w:p w14:paraId="12EC366D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(Website, Informationsschreiben, Handreichungen)</w:t>
            </w:r>
          </w:p>
          <w:p w14:paraId="0AF09D7C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Ablieferungsbedingungen</w:t>
            </w:r>
          </w:p>
          <w:p w14:paraId="4BD66621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Absichtserklärung</w:t>
            </w:r>
          </w:p>
          <w:p w14:paraId="53E2A4E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D5DCE4" w:themeFill="text2" w:themeFillTint="33"/>
          </w:tcPr>
          <w:p w14:paraId="38DCC58D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7B18CFC9" w14:textId="77777777" w:rsidR="008C491A" w:rsidRPr="00E42EA1" w:rsidRDefault="008C491A" w:rsidP="008C491A">
            <w:pPr>
              <w:pStyle w:val="Listenabsatz"/>
              <w:numPr>
                <w:ilvl w:val="0"/>
                <w:numId w:val="2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Dokumentation Geschäftsarchiv </w:t>
            </w:r>
          </w:p>
          <w:p w14:paraId="01E83D0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  <w:p w14:paraId="1D156EA5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C491A" w:rsidRPr="0033289E" w14:paraId="32427757" w14:textId="77777777" w:rsidTr="00A15F45">
        <w:tc>
          <w:tcPr>
            <w:tcW w:w="3161" w:type="dxa"/>
            <w:shd w:val="clear" w:color="auto" w:fill="D5DCE4" w:themeFill="text2" w:themeFillTint="33"/>
          </w:tcPr>
          <w:p w14:paraId="68B7D18F" w14:textId="77777777" w:rsidR="008C491A" w:rsidRPr="00E42EA1" w:rsidRDefault="008C491A" w:rsidP="008C491A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52" w:type="dxa"/>
            <w:gridSpan w:val="2"/>
            <w:shd w:val="clear" w:color="auto" w:fill="D5DCE4" w:themeFill="text2" w:themeFillTint="33"/>
          </w:tcPr>
          <w:p w14:paraId="6EEF50BC" w14:textId="67A12192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 Amtsstellen</w:t>
            </w:r>
          </w:p>
        </w:tc>
        <w:tc>
          <w:tcPr>
            <w:tcW w:w="4044" w:type="dxa"/>
            <w:gridSpan w:val="2"/>
            <w:shd w:val="clear" w:color="auto" w:fill="D5DCE4" w:themeFill="text2" w:themeFillTint="33"/>
          </w:tcPr>
          <w:p w14:paraId="1358C11B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Dito</w:t>
            </w:r>
          </w:p>
          <w:p w14:paraId="0E5EE325" w14:textId="4EF4F5AF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+    Die Paketbildung und Metadatierung bei aktenproduzierender Stelle ist idealerweise implementiert </w:t>
            </w:r>
          </w:p>
        </w:tc>
        <w:tc>
          <w:tcPr>
            <w:tcW w:w="972" w:type="dxa"/>
            <w:gridSpan w:val="2"/>
            <w:shd w:val="clear" w:color="auto" w:fill="D5DCE4" w:themeFill="text2" w:themeFillTint="33"/>
          </w:tcPr>
          <w:p w14:paraId="2C5483CA" w14:textId="77777777" w:rsidR="008C491A" w:rsidRPr="00E42EA1" w:rsidRDefault="008C491A" w:rsidP="008C491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D5DCE4" w:themeFill="text2" w:themeFillTint="33"/>
          </w:tcPr>
          <w:p w14:paraId="696CA01F" w14:textId="77777777" w:rsidR="008C491A" w:rsidRPr="00E42EA1" w:rsidRDefault="008C491A" w:rsidP="008C491A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Organisationsvorschriften</w:t>
            </w:r>
          </w:p>
          <w:p w14:paraId="797184CD" w14:textId="3FDD6667" w:rsidR="008C491A" w:rsidRPr="00E42EA1" w:rsidRDefault="008C491A" w:rsidP="00B75FCD">
            <w:pPr>
              <w:pStyle w:val="Listenabsatz"/>
              <w:numPr>
                <w:ilvl w:val="0"/>
                <w:numId w:val="2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Datei- und Ordnernamenskonvention</w:t>
            </w:r>
          </w:p>
        </w:tc>
        <w:tc>
          <w:tcPr>
            <w:tcW w:w="1690" w:type="dxa"/>
            <w:gridSpan w:val="2"/>
            <w:shd w:val="clear" w:color="auto" w:fill="D5DCE4" w:themeFill="text2" w:themeFillTint="33"/>
          </w:tcPr>
          <w:p w14:paraId="130098E6" w14:textId="77777777" w:rsidR="008C491A" w:rsidRPr="00E42EA1" w:rsidRDefault="008C491A" w:rsidP="008C491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D5DCE4" w:themeFill="text2" w:themeFillTint="33"/>
          </w:tcPr>
          <w:p w14:paraId="3E508671" w14:textId="1F42C354" w:rsidR="008C491A" w:rsidRPr="00E42EA1" w:rsidRDefault="008C491A" w:rsidP="008C491A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Beratungsprotokoll</w:t>
            </w:r>
          </w:p>
        </w:tc>
      </w:tr>
      <w:tr w:rsidR="004445F5" w:rsidRPr="0033289E" w14:paraId="7315F7B7" w14:textId="77777777" w:rsidTr="00BE2625">
        <w:tc>
          <w:tcPr>
            <w:tcW w:w="21541" w:type="dxa"/>
            <w:gridSpan w:val="12"/>
            <w:shd w:val="clear" w:color="auto" w:fill="FFF2CC" w:themeFill="accent4" w:themeFillTint="33"/>
          </w:tcPr>
          <w:p w14:paraId="404D5DD8" w14:textId="2AB5D034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  <w:r w:rsid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344CD" w:rsidRPr="0033289E" w14:paraId="3D078D25" w14:textId="77777777" w:rsidTr="00E42EA1">
        <w:tc>
          <w:tcPr>
            <w:tcW w:w="3161" w:type="dxa"/>
            <w:shd w:val="clear" w:color="auto" w:fill="FFF2CC" w:themeFill="accent4" w:themeFillTint="33"/>
          </w:tcPr>
          <w:p w14:paraId="2CCD15ED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Vorbereitung des Aktenangebotes (Aktenproduzent)</w:t>
            </w:r>
          </w:p>
        </w:tc>
        <w:tc>
          <w:tcPr>
            <w:tcW w:w="4270" w:type="dxa"/>
            <w:shd w:val="clear" w:color="auto" w:fill="FFF2CC" w:themeFill="accent4" w:themeFillTint="33"/>
          </w:tcPr>
          <w:p w14:paraId="52CEF50C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Vorbesprechung von Struktur und Inhalt mit der abgebenden Stelle </w:t>
            </w:r>
          </w:p>
          <w:p w14:paraId="689B9FEE" w14:textId="12F35A71" w:rsidR="004445F5" w:rsidRPr="00E42EA1" w:rsidRDefault="00E42EA1" w:rsidP="004445F5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Arbeitskopie erstellen</w:t>
            </w:r>
          </w:p>
          <w:p w14:paraId="35534DBF" w14:textId="77777777" w:rsidR="004445F5" w:rsidRPr="00E42EA1" w:rsidRDefault="004445F5" w:rsidP="004445F5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Nachfragen ob verschlüsselte oder passwortgeschützte Inhalte vorhanden sind</w:t>
            </w:r>
          </w:p>
        </w:tc>
        <w:tc>
          <w:tcPr>
            <w:tcW w:w="4075" w:type="dxa"/>
            <w:gridSpan w:val="2"/>
            <w:shd w:val="clear" w:color="auto" w:fill="FFF2CC" w:themeFill="accent4" w:themeFillTint="33"/>
          </w:tcPr>
          <w:p w14:paraId="57DA5B85" w14:textId="2FFEF10A" w:rsidR="004445F5" w:rsidRPr="00E42EA1" w:rsidRDefault="00E42EA1" w:rsidP="004445F5">
            <w:pPr>
              <w:pStyle w:val="Listenabsatz"/>
              <w:widowControl w:val="0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Das </w:t>
            </w:r>
            <w:r w:rsidR="004445F5" w:rsidRPr="00E42EA1">
              <w:rPr>
                <w:color w:val="000000" w:themeColor="text1"/>
                <w:sz w:val="20"/>
                <w:szCs w:val="20"/>
              </w:rPr>
              <w:t>Aktenangebot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 ist definiert</w:t>
            </w:r>
          </w:p>
          <w:p w14:paraId="6EF5F3ED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FFF2CC" w:themeFill="accent4" w:themeFillTint="33"/>
          </w:tcPr>
          <w:p w14:paraId="6C9BB98A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001</w:t>
            </w:r>
          </w:p>
        </w:tc>
        <w:tc>
          <w:tcPr>
            <w:tcW w:w="3819" w:type="dxa"/>
            <w:gridSpan w:val="2"/>
            <w:shd w:val="clear" w:color="auto" w:fill="FFF2CC" w:themeFill="accent4" w:themeFillTint="33"/>
          </w:tcPr>
          <w:p w14:paraId="2D29D972" w14:textId="77777777" w:rsidR="004445F5" w:rsidRPr="00E42EA1" w:rsidRDefault="004445F5" w:rsidP="004445F5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 xml:space="preserve">Erklärungen zu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shd w:val="clear" w:color="auto" w:fill="FFF2CC" w:themeFill="accent4" w:themeFillTint="33"/>
              </w:rPr>
              <w:t>archivischem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Regelset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für Aktenangebote, Datenlöschung / Passivierung im Quellsystem</w:t>
            </w:r>
          </w:p>
          <w:p w14:paraId="1937777E" w14:textId="77777777" w:rsidR="00D8690F" w:rsidRPr="00BD6A21" w:rsidRDefault="00D8690F" w:rsidP="00BD6A21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BD6A21">
              <w:rPr>
                <w:color w:val="000000" w:themeColor="text1"/>
                <w:sz w:val="20"/>
                <w:szCs w:val="20"/>
              </w:rPr>
              <w:t xml:space="preserve">Empfehlungen für </w:t>
            </w:r>
          </w:p>
          <w:p w14:paraId="7FEFE85F" w14:textId="77777777" w:rsidR="00D8690F" w:rsidRPr="00E42EA1" w:rsidRDefault="00D8690F" w:rsidP="00BD6A2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Bereinigung </w:t>
            </w:r>
          </w:p>
          <w:p w14:paraId="31B28F48" w14:textId="77777777" w:rsidR="00D8690F" w:rsidRPr="00E42EA1" w:rsidRDefault="00D8690F" w:rsidP="00BD6A2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Zusammenstellung </w:t>
            </w:r>
          </w:p>
          <w:p w14:paraId="2A2F7FEB" w14:textId="77777777" w:rsidR="00D8690F" w:rsidRPr="00E42EA1" w:rsidRDefault="00D8690F" w:rsidP="00BD6A21">
            <w:pPr>
              <w:pStyle w:val="Listenabsatz"/>
              <w:numPr>
                <w:ilvl w:val="0"/>
                <w:numId w:val="44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Metadatierung</w:t>
            </w:r>
          </w:p>
          <w:p w14:paraId="3987BD10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1468EB69" w14:textId="053C293D" w:rsidR="004445F5" w:rsidRPr="00E42EA1" w:rsidRDefault="004445F5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FFF2CC" w:themeFill="accent4" w:themeFillTint="33"/>
          </w:tcPr>
          <w:p w14:paraId="181BC568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7C70EB56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13014A2A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3386F3EB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5B483CDC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7D53B07D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0EA6B32F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  <w:p w14:paraId="2C34CAA6" w14:textId="77777777" w:rsidR="004445F5" w:rsidRPr="00E42EA1" w:rsidRDefault="004445F5" w:rsidP="00B75F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shd w:val="clear" w:color="auto" w:fill="FFF2CC" w:themeFill="accent4" w:themeFillTint="33"/>
          </w:tcPr>
          <w:p w14:paraId="34893CD3" w14:textId="4A1A1A92" w:rsidR="00D8690F" w:rsidRPr="00E42EA1" w:rsidRDefault="00D8690F" w:rsidP="00D8690F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Aktenangebotsformular</w:t>
            </w:r>
          </w:p>
          <w:p w14:paraId="7103E225" w14:textId="00A97B2A" w:rsidR="004445F5" w:rsidRPr="00E42EA1" w:rsidRDefault="004445F5" w:rsidP="00E42EA1">
            <w:pPr>
              <w:pStyle w:val="Listenabsatz"/>
              <w:ind w:left="360"/>
              <w:rPr>
                <w:strike/>
                <w:color w:val="000000" w:themeColor="text1"/>
                <w:sz w:val="20"/>
                <w:szCs w:val="20"/>
              </w:rPr>
            </w:pPr>
          </w:p>
        </w:tc>
      </w:tr>
      <w:tr w:rsidR="00E82A3C" w:rsidRPr="0033289E" w14:paraId="48BDDA52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4401369B" w14:textId="7AAE7A48" w:rsidR="00E82A3C" w:rsidRPr="00E42EA1" w:rsidRDefault="00E82A3C" w:rsidP="00E82A3C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Archivfachliche Sichtung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</w:tcPr>
          <w:p w14:paraId="0E473D05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3FCB11FF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Provenienz klären</w:t>
            </w:r>
          </w:p>
          <w:p w14:paraId="6C7E2D37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Überblick Ordnerstruktur</w:t>
            </w:r>
          </w:p>
          <w:p w14:paraId="3F997F0E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Grobüberblick Ordnerinhalt(e) (Abgleich mit Angebot)</w:t>
            </w:r>
          </w:p>
          <w:p w14:paraId="7EAC2176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Einschätzung Qualität Metadaten</w:t>
            </w:r>
          </w:p>
          <w:p w14:paraId="0AD4FB76" w14:textId="2C8CA2DB" w:rsidR="00E82A3C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Sichtungsverzeichnis erstellen (inkl. Vorbewertung und Kassation)</w:t>
            </w:r>
          </w:p>
        </w:tc>
        <w:tc>
          <w:tcPr>
            <w:tcW w:w="4044" w:type="dxa"/>
            <w:gridSpan w:val="2"/>
            <w:shd w:val="clear" w:color="auto" w:fill="FFF2CC" w:themeFill="accent4" w:themeFillTint="33"/>
          </w:tcPr>
          <w:p w14:paraId="5A068CE5" w14:textId="415F3530" w:rsidR="00234999" w:rsidRPr="00E42EA1" w:rsidRDefault="00234999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besteht Klarheit über Entstehungszus</w:t>
            </w:r>
            <w:r w:rsidR="00E42EA1" w:rsidRPr="00E42EA1">
              <w:rPr>
                <w:color w:val="000000" w:themeColor="text1"/>
                <w:sz w:val="20"/>
                <w:szCs w:val="20"/>
              </w:rPr>
              <w:t xml:space="preserve">ammenhang (Provenienz), Inhalt </w:t>
            </w:r>
            <w:r w:rsidRPr="00E42EA1">
              <w:rPr>
                <w:color w:val="000000" w:themeColor="text1"/>
                <w:sz w:val="20"/>
                <w:szCs w:val="20"/>
              </w:rPr>
              <w:t>und Ordnungszustand des Angebots</w:t>
            </w:r>
          </w:p>
          <w:p w14:paraId="5CD6D746" w14:textId="6F7A2B74" w:rsidR="00E82A3C" w:rsidRPr="00BD6A21" w:rsidRDefault="00234999" w:rsidP="00BD6A2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Das Angebot ist vorbewertet</w:t>
            </w:r>
          </w:p>
        </w:tc>
        <w:tc>
          <w:tcPr>
            <w:tcW w:w="972" w:type="dxa"/>
            <w:gridSpan w:val="2"/>
            <w:shd w:val="clear" w:color="auto" w:fill="FFF2CC" w:themeFill="accent4" w:themeFillTint="33"/>
          </w:tcPr>
          <w:p w14:paraId="4CE5E7BA" w14:textId="77777777" w:rsidR="00E82A3C" w:rsidRPr="00E42EA1" w:rsidRDefault="00E82A3C" w:rsidP="00E82A3C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2CC" w:themeFill="accent4" w:themeFillTint="33"/>
          </w:tcPr>
          <w:p w14:paraId="59AA1A1A" w14:textId="77777777" w:rsidR="00234999" w:rsidRPr="00E42EA1" w:rsidRDefault="00234999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Checkliste(n)</w:t>
            </w:r>
          </w:p>
          <w:p w14:paraId="1F87B1E9" w14:textId="667A2B61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  <w:p w14:paraId="77DF07FE" w14:textId="5592B2CB" w:rsidR="00D8690F" w:rsidRPr="00E42EA1" w:rsidRDefault="00D8690F" w:rsidP="00D8690F">
            <w:pPr>
              <w:pStyle w:val="Listenabsatz"/>
              <w:numPr>
                <w:ilvl w:val="0"/>
                <w:numId w:val="4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Treesize</w:t>
            </w:r>
            <w:proofErr w:type="spellEnd"/>
          </w:p>
          <w:p w14:paraId="15C9441E" w14:textId="6F64B337" w:rsidR="00E82A3C" w:rsidRPr="00E42EA1" w:rsidRDefault="00E82A3C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FF2CC" w:themeFill="accent4" w:themeFillTint="33"/>
          </w:tcPr>
          <w:p w14:paraId="6546E121" w14:textId="77777777" w:rsidR="00E82A3C" w:rsidRPr="00E42EA1" w:rsidRDefault="00E82A3C" w:rsidP="00E82A3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75942F65" w14:textId="45704E8A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Detailliertes Sichtungsverzeichnis mit Vorbewertung</w:t>
            </w:r>
          </w:p>
          <w:p w14:paraId="0081D775" w14:textId="1DE63B4B" w:rsidR="00B3758A" w:rsidRPr="00E42EA1" w:rsidRDefault="00B3758A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Hashwert-Dokumentation</w:t>
            </w:r>
          </w:p>
          <w:p w14:paraId="50EB31B2" w14:textId="1123BAF1" w:rsidR="00234999" w:rsidRPr="00E42EA1" w:rsidRDefault="004344CD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Spätestens hier 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>Übernahmevereinbarung oder Schenkungs- oder Depotvertrag</w:t>
            </w:r>
          </w:p>
          <w:p w14:paraId="01EEFF1E" w14:textId="77777777" w:rsidR="00E82A3C" w:rsidRPr="00E42EA1" w:rsidRDefault="00E82A3C" w:rsidP="00E82A3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999" w:rsidRPr="0033289E" w14:paraId="400AC4EF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9F8997C" w14:textId="1843CB99" w:rsidR="00234999" w:rsidRPr="00E42EA1" w:rsidRDefault="00234999" w:rsidP="002349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 xml:space="preserve">Technische Analyse 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</w:tcPr>
          <w:p w14:paraId="420430CD" w14:textId="77777777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Sichtung und Vorbereitung Transfer</w:t>
            </w:r>
          </w:p>
          <w:p w14:paraId="35D1096E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Übersicht Formate</w:t>
            </w:r>
          </w:p>
          <w:p w14:paraId="2F639C73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Gesamtgrösse </w:t>
            </w:r>
          </w:p>
          <w:p w14:paraId="1B75B94D" w14:textId="5AAEE522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Suche nach Sonderformaten (Container (Zip, Datenbanken o.ä.))</w:t>
            </w:r>
          </w:p>
          <w:p w14:paraId="029924B1" w14:textId="1373D100" w:rsidR="004344CD" w:rsidRPr="00E42EA1" w:rsidRDefault="004344CD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Pfadlänge eruieren (Probleme beim Transfer vermeiden)</w:t>
            </w:r>
          </w:p>
          <w:p w14:paraId="31251BDD" w14:textId="066A95DF" w:rsidR="00234999" w:rsidRPr="00E42EA1" w:rsidRDefault="00234999" w:rsidP="00234999">
            <w:pPr>
              <w:widowContro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shd w:val="clear" w:color="auto" w:fill="FFF2CC" w:themeFill="accent4" w:themeFillTint="33"/>
          </w:tcPr>
          <w:p w14:paraId="77AAC3C0" w14:textId="59171E9C" w:rsidR="00234999" w:rsidRPr="00E42EA1" w:rsidRDefault="00270B27" w:rsidP="00E42EA1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Es ist überprüft,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ob </w:t>
            </w:r>
            <w:r w:rsidRPr="00E42EA1">
              <w:rPr>
                <w:color w:val="000000" w:themeColor="text1"/>
                <w:sz w:val="20"/>
                <w:szCs w:val="20"/>
              </w:rPr>
              <w:t>der</w:t>
            </w:r>
            <w:r w:rsidR="00BD6A21">
              <w:rPr>
                <w:color w:val="000000" w:themeColor="text1"/>
                <w:sz w:val="20"/>
                <w:szCs w:val="20"/>
              </w:rPr>
              <w:t xml:space="preserve"> 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>Transfer technisch machbar u</w:t>
            </w:r>
            <w:r w:rsidRPr="00E42EA1">
              <w:rPr>
                <w:color w:val="000000" w:themeColor="text1"/>
                <w:sz w:val="20"/>
                <w:szCs w:val="20"/>
              </w:rPr>
              <w:t xml:space="preserve">nd Vorgaben des Archivs erfüllt werden </w:t>
            </w:r>
            <w:r w:rsidR="00E42EA1" w:rsidRPr="00E42EA1">
              <w:rPr>
                <w:color w:val="000000" w:themeColor="text1"/>
                <w:sz w:val="20"/>
                <w:szCs w:val="20"/>
              </w:rPr>
              <w:t>können</w:t>
            </w:r>
          </w:p>
        </w:tc>
        <w:tc>
          <w:tcPr>
            <w:tcW w:w="972" w:type="dxa"/>
            <w:gridSpan w:val="2"/>
            <w:shd w:val="clear" w:color="auto" w:fill="FFF2CC" w:themeFill="accent4" w:themeFillTint="33"/>
          </w:tcPr>
          <w:p w14:paraId="6D248E1D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2CC" w:themeFill="accent4" w:themeFillTint="33"/>
          </w:tcPr>
          <w:p w14:paraId="353E21CF" w14:textId="3D7AEB00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Treesize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o.ä</w:t>
            </w:r>
            <w:proofErr w:type="spellEnd"/>
            <w:r w:rsidR="002D594A" w:rsidRPr="00E42EA1">
              <w:rPr>
                <w:color w:val="000000" w:themeColor="text1"/>
                <w:sz w:val="20"/>
                <w:szCs w:val="20"/>
                <w:lang w:val="en-GB"/>
              </w:rPr>
              <w:t>.)</w:t>
            </w:r>
          </w:p>
          <w:p w14:paraId="2E6CE7FF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FF2CC" w:themeFill="accent4" w:themeFillTint="33"/>
          </w:tcPr>
          <w:p w14:paraId="230CE60C" w14:textId="35925ABF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40E22DFB" w14:textId="4DC9FDB6" w:rsidR="00234999" w:rsidRPr="00BD6A21" w:rsidRDefault="00BD6A21" w:rsidP="00BD6A21">
            <w:pPr>
              <w:pStyle w:val="Listenabsatz"/>
              <w:numPr>
                <w:ilvl w:val="0"/>
                <w:numId w:val="45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Siehe Archivfachliche Sichtung</w:t>
            </w:r>
          </w:p>
        </w:tc>
      </w:tr>
      <w:tr w:rsidR="00234999" w:rsidRPr="0033289E" w14:paraId="09ACA3E1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366D4D04" w14:textId="4F2B3AB1" w:rsidR="00234999" w:rsidRPr="00E42EA1" w:rsidRDefault="00234999" w:rsidP="002349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Rücksprache mit Aktenproduzent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</w:tcPr>
          <w:p w14:paraId="2294EE1D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Besprechung Bewertungsvorschlag</w:t>
            </w:r>
          </w:p>
          <w:p w14:paraId="1A30590A" w14:textId="267D29D0" w:rsidR="00234999" w:rsidRPr="00E42EA1" w:rsidRDefault="00234999" w:rsidP="00234999">
            <w:pPr>
              <w:pStyle w:val="Listenabsatz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 xml:space="preserve">Umgang mit unerwünschten Datenformaten (z.B. Datenbanken) definieren </w:t>
            </w:r>
          </w:p>
        </w:tc>
        <w:tc>
          <w:tcPr>
            <w:tcW w:w="4044" w:type="dxa"/>
            <w:gridSpan w:val="2"/>
            <w:shd w:val="clear" w:color="auto" w:fill="FFF2CC" w:themeFill="accent4" w:themeFillTint="33"/>
          </w:tcPr>
          <w:p w14:paraId="0FA7EF29" w14:textId="084A02C0" w:rsidR="00234999" w:rsidRPr="00E42EA1" w:rsidRDefault="00E42EA1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>Der Aktenproduzent und Archiv sind sich einig</w:t>
            </w:r>
          </w:p>
          <w:p w14:paraId="3411A4DC" w14:textId="7F27B912" w:rsidR="00234999" w:rsidRPr="00E42EA1" w:rsidRDefault="00270B27" w:rsidP="00270B27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>Das weitere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Vorgehen </w:t>
            </w:r>
            <w:r w:rsidRPr="00E42EA1">
              <w:rPr>
                <w:color w:val="000000" w:themeColor="text1"/>
                <w:sz w:val="20"/>
                <w:szCs w:val="20"/>
              </w:rPr>
              <w:t>ist besprochen</w:t>
            </w:r>
            <w:r w:rsidR="00234999" w:rsidRPr="00E42EA1">
              <w:rPr>
                <w:color w:val="000000" w:themeColor="text1"/>
                <w:sz w:val="20"/>
                <w:szCs w:val="20"/>
              </w:rPr>
              <w:t xml:space="preserve"> (z.B. zusätzliche Metadatierungen, Bereinigungen)</w:t>
            </w:r>
          </w:p>
        </w:tc>
        <w:tc>
          <w:tcPr>
            <w:tcW w:w="972" w:type="dxa"/>
            <w:gridSpan w:val="2"/>
            <w:shd w:val="clear" w:color="auto" w:fill="FFF2CC" w:themeFill="accent4" w:themeFillTint="33"/>
          </w:tcPr>
          <w:p w14:paraId="79F51B9B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2CC" w:themeFill="accent4" w:themeFillTint="33"/>
          </w:tcPr>
          <w:p w14:paraId="00522ABA" w14:textId="77777777" w:rsidR="00234999" w:rsidRPr="00E42EA1" w:rsidRDefault="00234999" w:rsidP="00234999">
            <w:pPr>
              <w:pStyle w:val="Listenabsatz"/>
              <w:numPr>
                <w:ilvl w:val="0"/>
                <w:numId w:val="3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Schenkungs- oder Depotvertrag (Entwurf) einschliesslich Kosten</w:t>
            </w:r>
          </w:p>
          <w:p w14:paraId="23EE6CF5" w14:textId="706C284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FF2CC" w:themeFill="accent4" w:themeFillTint="33"/>
          </w:tcPr>
          <w:p w14:paraId="0CD6AF1A" w14:textId="6AC03871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FF2CC" w:themeFill="accent4" w:themeFillTint="33"/>
          </w:tcPr>
          <w:p w14:paraId="23081F7C" w14:textId="72900D2E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Ablieferungsbericht mit Anhang </w:t>
            </w:r>
          </w:p>
        </w:tc>
      </w:tr>
      <w:tr w:rsidR="00234999" w:rsidRPr="0033289E" w14:paraId="2D6DE740" w14:textId="77777777" w:rsidTr="00A15F45">
        <w:tc>
          <w:tcPr>
            <w:tcW w:w="3161" w:type="dxa"/>
            <w:shd w:val="clear" w:color="auto" w:fill="FFF2CC" w:themeFill="accent4" w:themeFillTint="33"/>
          </w:tcPr>
          <w:p w14:paraId="5FA4752A" w14:textId="75998FC1" w:rsidR="00234999" w:rsidRPr="00E42EA1" w:rsidRDefault="00234999" w:rsidP="002349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42EA1">
              <w:rPr>
                <w:b/>
                <w:bCs/>
                <w:color w:val="000000" w:themeColor="text1"/>
                <w:sz w:val="20"/>
                <w:szCs w:val="20"/>
              </w:rPr>
              <w:t>Übernahmeentscheid</w:t>
            </w:r>
          </w:p>
        </w:tc>
        <w:tc>
          <w:tcPr>
            <w:tcW w:w="4352" w:type="dxa"/>
            <w:gridSpan w:val="2"/>
            <w:shd w:val="clear" w:color="auto" w:fill="FFF2CC" w:themeFill="accent4" w:themeFillTint="33"/>
          </w:tcPr>
          <w:p w14:paraId="432FA772" w14:textId="444BC8B5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Entscheid Vorschlag Übernahme </w:t>
            </w:r>
          </w:p>
        </w:tc>
        <w:tc>
          <w:tcPr>
            <w:tcW w:w="4044" w:type="dxa"/>
            <w:gridSpan w:val="2"/>
            <w:shd w:val="clear" w:color="auto" w:fill="FFF2CC" w:themeFill="accent4" w:themeFillTint="33"/>
          </w:tcPr>
          <w:p w14:paraId="35A6BDA4" w14:textId="77777777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Schenkungs- oder Depotvertrag ist unterzeichnet</w:t>
            </w:r>
          </w:p>
          <w:p w14:paraId="16379C6E" w14:textId="58C61DE9" w:rsidR="00234999" w:rsidRPr="00E42EA1" w:rsidRDefault="00234999" w:rsidP="00234999">
            <w:pPr>
              <w:pStyle w:val="Listenabsatz"/>
              <w:numPr>
                <w:ilvl w:val="0"/>
                <w:numId w:val="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Transfer der Ablieferung kann starten</w:t>
            </w:r>
          </w:p>
        </w:tc>
        <w:tc>
          <w:tcPr>
            <w:tcW w:w="972" w:type="dxa"/>
            <w:gridSpan w:val="2"/>
            <w:shd w:val="clear" w:color="auto" w:fill="FFF2CC" w:themeFill="accent4" w:themeFillTint="33"/>
          </w:tcPr>
          <w:p w14:paraId="6E78DD88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FF2CC" w:themeFill="accent4" w:themeFillTint="33"/>
          </w:tcPr>
          <w:p w14:paraId="2DD7A5BD" w14:textId="77777777" w:rsidR="00234999" w:rsidRPr="00E42EA1" w:rsidRDefault="00234999" w:rsidP="002D594A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FF2CC" w:themeFill="accent4" w:themeFillTint="33"/>
          </w:tcPr>
          <w:p w14:paraId="44FE1CE6" w14:textId="23FA8359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FFF2CC" w:themeFill="accent4" w:themeFillTint="33"/>
          </w:tcPr>
          <w:p w14:paraId="45A2F272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Protokoll Übernahmeentscheid</w:t>
            </w:r>
          </w:p>
          <w:p w14:paraId="63A78A34" w14:textId="173BD9B5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Schenkungs- oder Depotvertrag</w:t>
            </w:r>
          </w:p>
        </w:tc>
      </w:tr>
      <w:tr w:rsidR="00234999" w:rsidRPr="0033289E" w14:paraId="11FE79CD" w14:textId="77777777" w:rsidTr="007E155E">
        <w:tc>
          <w:tcPr>
            <w:tcW w:w="21541" w:type="dxa"/>
            <w:gridSpan w:val="12"/>
            <w:shd w:val="clear" w:color="auto" w:fill="FBE4D5" w:themeFill="accent2" w:themeFillTint="33"/>
          </w:tcPr>
          <w:p w14:paraId="68CCC069" w14:textId="123679ED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7E155E">
              <w:rPr>
                <w:b/>
                <w:sz w:val="20"/>
                <w:szCs w:val="20"/>
              </w:rPr>
              <w:t>ÜBERNAHME</w:t>
            </w:r>
          </w:p>
        </w:tc>
      </w:tr>
      <w:tr w:rsidR="00234999" w:rsidRPr="0033289E" w14:paraId="1C7AD74B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3F179B52" w14:textId="77777777" w:rsidR="00234999" w:rsidRPr="0033289E" w:rsidRDefault="00234999" w:rsidP="00234999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 xml:space="preserve">Transfer / Übergabe </w:t>
            </w:r>
          </w:p>
        </w:tc>
        <w:tc>
          <w:tcPr>
            <w:tcW w:w="4352" w:type="dxa"/>
            <w:gridSpan w:val="2"/>
            <w:shd w:val="clear" w:color="auto" w:fill="FBE4D5" w:themeFill="accent2" w:themeFillTint="33"/>
          </w:tcPr>
          <w:p w14:paraId="07AE758E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Transfer der Daten in das Archiv</w:t>
            </w:r>
          </w:p>
          <w:p w14:paraId="4AE0771E" w14:textId="04B326C6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Trennung von Ursprungs-Datenträgern </w:t>
            </w:r>
          </w:p>
          <w:p w14:paraId="20468C06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allenfalls Daten-Rettung</w:t>
            </w:r>
          </w:p>
          <w:p w14:paraId="4D7678A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Virencheck</w:t>
            </w:r>
          </w:p>
          <w:p w14:paraId="54FF7A87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Berechnung von Checksummen</w:t>
            </w:r>
          </w:p>
          <w:p w14:paraId="680C8168" w14:textId="77777777" w:rsidR="00234999" w:rsidRPr="0033289E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Erstellen eines Containers (</w:t>
            </w:r>
            <w:proofErr w:type="spellStart"/>
            <w:r w:rsidRPr="0033289E">
              <w:rPr>
                <w:sz w:val="20"/>
                <w:szCs w:val="20"/>
              </w:rPr>
              <w:t>zip</w:t>
            </w:r>
            <w:proofErr w:type="spellEnd"/>
            <w:r w:rsidRPr="0033289E">
              <w:rPr>
                <w:sz w:val="20"/>
                <w:szCs w:val="20"/>
              </w:rPr>
              <w:t xml:space="preserve"> / </w:t>
            </w:r>
            <w:proofErr w:type="spellStart"/>
            <w:r w:rsidRPr="0033289E">
              <w:rPr>
                <w:sz w:val="20"/>
                <w:szCs w:val="20"/>
              </w:rPr>
              <w:t>iso</w:t>
            </w:r>
            <w:proofErr w:type="spellEnd"/>
            <w:r w:rsidRPr="0033289E">
              <w:rPr>
                <w:sz w:val="20"/>
                <w:szCs w:val="20"/>
              </w:rPr>
              <w:t xml:space="preserve">) </w:t>
            </w:r>
          </w:p>
          <w:p w14:paraId="3E153F4E" w14:textId="77777777" w:rsidR="00234999" w:rsidRDefault="00234999" w:rsidP="00234999">
            <w:pPr>
              <w:pStyle w:val="Listenabsatz"/>
              <w:widowControl w:val="0"/>
              <w:numPr>
                <w:ilvl w:val="0"/>
                <w:numId w:val="2"/>
              </w:numPr>
              <w:rPr>
                <w:sz w:val="20"/>
                <w:szCs w:val="20"/>
                <w:lang w:val="en-US"/>
              </w:rPr>
            </w:pPr>
            <w:r w:rsidRPr="0033289E">
              <w:rPr>
                <w:sz w:val="20"/>
                <w:szCs w:val="20"/>
                <w:lang w:val="en-US"/>
              </w:rPr>
              <w:t xml:space="preserve">Backup </w:t>
            </w:r>
          </w:p>
          <w:p w14:paraId="59829B9D" w14:textId="798E1454" w:rsidR="00234999" w:rsidRPr="004344CD" w:rsidRDefault="00234999" w:rsidP="004344CD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shd w:val="clear" w:color="auto" w:fill="FBE4D5" w:themeFill="accent2" w:themeFillTint="33"/>
          </w:tcPr>
          <w:p w14:paraId="0298B5CC" w14:textId="77777777" w:rsidR="00234999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Daten sind in einem kontrollierten Verfahren transferiert </w:t>
            </w:r>
          </w:p>
          <w:p w14:paraId="37830BD5" w14:textId="29B55AFD" w:rsidR="00234999" w:rsidRPr="00D3075B" w:rsidRDefault="00234999" w:rsidP="00234999">
            <w:pPr>
              <w:pStyle w:val="Listenabsatz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In</w:t>
            </w:r>
            <w:r w:rsidR="00BD6A21">
              <w:rPr>
                <w:sz w:val="20"/>
                <w:szCs w:val="20"/>
              </w:rPr>
              <w:t>tegrität der Daten ist geprüft</w:t>
            </w:r>
          </w:p>
        </w:tc>
        <w:tc>
          <w:tcPr>
            <w:tcW w:w="972" w:type="dxa"/>
            <w:gridSpan w:val="2"/>
            <w:shd w:val="clear" w:color="auto" w:fill="FBE4D5" w:themeFill="accent2" w:themeFillTint="33"/>
          </w:tcPr>
          <w:p w14:paraId="324F8376" w14:textId="655E42A1" w:rsidR="00234999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3793" w:type="dxa"/>
            <w:gridSpan w:val="2"/>
            <w:shd w:val="clear" w:color="auto" w:fill="FBE4D5" w:themeFill="accent2" w:themeFillTint="33"/>
          </w:tcPr>
          <w:p w14:paraId="3969B11D" w14:textId="4B310311" w:rsidR="00234999" w:rsidRPr="0033289E" w:rsidRDefault="00234999" w:rsidP="0023499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33289E">
              <w:rPr>
                <w:sz w:val="20"/>
                <w:szCs w:val="20"/>
              </w:rPr>
              <w:t>ools</w:t>
            </w:r>
            <w:r>
              <w:rPr>
                <w:sz w:val="20"/>
                <w:szCs w:val="20"/>
              </w:rPr>
              <w:t xml:space="preserve"> sicherer Transfer</w:t>
            </w:r>
          </w:p>
          <w:p w14:paraId="26BC8200" w14:textId="77777777" w:rsidR="00234999" w:rsidRPr="00482846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Direkt bei der Dienststelle abholen</w:t>
            </w:r>
            <w:r>
              <w:rPr>
                <w:sz w:val="20"/>
                <w:szCs w:val="20"/>
              </w:rPr>
              <w:t xml:space="preserve"> oder</w:t>
            </w:r>
            <w:r w:rsidRPr="0033289E">
              <w:rPr>
                <w:sz w:val="20"/>
                <w:szCs w:val="20"/>
              </w:rPr>
              <w:t xml:space="preserve"> physische Ablieferung von Datenträgern durc</w:t>
            </w:r>
            <w:r>
              <w:rPr>
                <w:sz w:val="20"/>
                <w:szCs w:val="20"/>
              </w:rPr>
              <w:t>h die abliefernde Stelle</w:t>
            </w:r>
          </w:p>
          <w:p w14:paraId="28D3F306" w14:textId="12E70E39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USB-Stick</w:t>
            </w:r>
          </w:p>
          <w:p w14:paraId="661EE96C" w14:textId="76D68B38" w:rsidR="00234999" w:rsidRPr="0033289E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externe Festplatte</w:t>
            </w:r>
          </w:p>
          <w:p w14:paraId="1B755DFD" w14:textId="275CCD2F" w:rsidR="00234999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Upload </w:t>
            </w:r>
          </w:p>
          <w:p w14:paraId="00A3869C" w14:textId="77777777" w:rsidR="00234999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Cloud-Service</w:t>
            </w:r>
          </w:p>
          <w:p w14:paraId="1C6FBE07" w14:textId="2E383D19" w:rsidR="00234999" w:rsidRPr="0033289E" w:rsidRDefault="00234999" w:rsidP="00234999">
            <w:pPr>
              <w:pStyle w:val="Listenabsatz"/>
              <w:widowControl w:val="0"/>
              <w:numPr>
                <w:ilvl w:val="1"/>
                <w:numId w:val="3"/>
              </w:numPr>
              <w:ind w:left="58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ftp</w:t>
            </w:r>
          </w:p>
          <w:p w14:paraId="05D9E498" w14:textId="77777777" w:rsidR="00234999" w:rsidRPr="00143785" w:rsidRDefault="00234999" w:rsidP="00234999">
            <w:pPr>
              <w:pStyle w:val="Listenabsatz"/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Virt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143785">
              <w:rPr>
                <w:sz w:val="20"/>
                <w:szCs w:val="20"/>
              </w:rPr>
              <w:t>Ablieferungs- oder Anlieferungsrampen (DMS-Ablagen)</w:t>
            </w:r>
          </w:p>
          <w:p w14:paraId="1323563A" w14:textId="77777777" w:rsidR="00234999" w:rsidRPr="00A9677B" w:rsidRDefault="00234999" w:rsidP="00234999">
            <w:p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 xml:space="preserve">Weitere Tools: </w:t>
            </w:r>
          </w:p>
          <w:p w14:paraId="4DAFB757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MS-Datei-</w:t>
            </w:r>
            <w:r w:rsidRPr="00A9677B">
              <w:rPr>
                <w:sz w:val="20"/>
                <w:szCs w:val="20"/>
              </w:rPr>
              <w:t>Explorer</w:t>
            </w:r>
          </w:p>
          <w:p w14:paraId="691952A4" w14:textId="3E8CA453" w:rsidR="00234999" w:rsidRPr="00A9677B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Total Commander</w:t>
            </w:r>
          </w:p>
          <w:p w14:paraId="0B84516C" w14:textId="77777777" w:rsidR="00234999" w:rsidRPr="0033289E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Virenscanner</w:t>
            </w:r>
          </w:p>
          <w:p w14:paraId="0F569AD6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Zip</w:t>
            </w:r>
          </w:p>
          <w:p w14:paraId="6E3448AA" w14:textId="3488DF7E" w:rsidR="00234999" w:rsidRPr="00EC7268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  <w:lang w:val="en-GB"/>
              </w:rPr>
            </w:pPr>
            <w:r w:rsidRPr="00EC7268">
              <w:rPr>
                <w:sz w:val="20"/>
                <w:szCs w:val="20"/>
                <w:lang w:val="en-GB"/>
              </w:rPr>
              <w:t>ISO-File (ISO-Buster)</w:t>
            </w:r>
          </w:p>
          <w:p w14:paraId="52D2D93A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A9677B">
              <w:rPr>
                <w:sz w:val="20"/>
                <w:szCs w:val="20"/>
              </w:rPr>
              <w:t>Hash-Check-Shell Extension</w:t>
            </w:r>
          </w:p>
          <w:p w14:paraId="66D496F2" w14:textId="02F80FD2" w:rsidR="00B3758A" w:rsidRPr="00A9677B" w:rsidRDefault="00B3758A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Beyond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Compare</w:t>
            </w:r>
            <w:proofErr w:type="spellEnd"/>
          </w:p>
        </w:tc>
        <w:tc>
          <w:tcPr>
            <w:tcW w:w="1690" w:type="dxa"/>
            <w:gridSpan w:val="2"/>
            <w:shd w:val="clear" w:color="auto" w:fill="FBE4D5" w:themeFill="accent2" w:themeFillTint="33"/>
          </w:tcPr>
          <w:p w14:paraId="04AF9F0E" w14:textId="77777777" w:rsidR="00234999" w:rsidRPr="00A9677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60758718" w14:textId="36142CD5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Hashwert-Dokumentation</w:t>
            </w:r>
            <w:r w:rsidR="00B3758A">
              <w:rPr>
                <w:sz w:val="20"/>
                <w:szCs w:val="20"/>
              </w:rPr>
              <w:t xml:space="preserve"> </w:t>
            </w:r>
            <w:r w:rsidR="004344CD">
              <w:rPr>
                <w:sz w:val="20"/>
                <w:szCs w:val="20"/>
              </w:rPr>
              <w:t>nach dem Transfer</w:t>
            </w:r>
          </w:p>
          <w:p w14:paraId="7758C8AD" w14:textId="1EF08FC5" w:rsidR="00234999" w:rsidRDefault="00234999" w:rsidP="00234999">
            <w:pPr>
              <w:rPr>
                <w:sz w:val="20"/>
                <w:szCs w:val="20"/>
              </w:rPr>
            </w:pPr>
          </w:p>
          <w:p w14:paraId="17CC879A" w14:textId="73BA0761" w:rsidR="00234999" w:rsidRPr="00940E28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6B6F1C96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FA22280" w14:textId="77777777" w:rsidR="00234999" w:rsidRPr="0033289E" w:rsidRDefault="00234999" w:rsidP="00234999">
            <w:pPr>
              <w:rPr>
                <w:sz w:val="20"/>
                <w:szCs w:val="20"/>
                <w:lang w:val="en-US"/>
              </w:rPr>
            </w:pPr>
            <w:r w:rsidRPr="0033289E">
              <w:rPr>
                <w:b/>
                <w:bCs/>
                <w:sz w:val="20"/>
                <w:szCs w:val="20"/>
              </w:rPr>
              <w:t>Sicherung</w:t>
            </w:r>
          </w:p>
        </w:tc>
        <w:tc>
          <w:tcPr>
            <w:tcW w:w="4352" w:type="dxa"/>
            <w:gridSpan w:val="2"/>
            <w:shd w:val="clear" w:color="auto" w:fill="FBE4D5" w:themeFill="accent2" w:themeFillTint="33"/>
          </w:tcPr>
          <w:p w14:paraId="7A126290" w14:textId="77777777" w:rsidR="00234999" w:rsidRPr="0033289E" w:rsidRDefault="00234999" w:rsidP="00234999">
            <w:p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Zentrale Sicherung im Archiv </w:t>
            </w:r>
          </w:p>
          <w:p w14:paraId="2E5C14E4" w14:textId="77777777" w:rsidR="00234999" w:rsidRPr="0033289E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 xml:space="preserve">Verschiebung auf </w:t>
            </w:r>
            <w:proofErr w:type="spellStart"/>
            <w:r w:rsidRPr="0033289E">
              <w:rPr>
                <w:sz w:val="20"/>
                <w:szCs w:val="20"/>
              </w:rPr>
              <w:t>temp</w:t>
            </w:r>
            <w:proofErr w:type="spellEnd"/>
            <w:r w:rsidRPr="0033289E">
              <w:rPr>
                <w:sz w:val="20"/>
                <w:szCs w:val="20"/>
              </w:rPr>
              <w:t>. Repository</w:t>
            </w:r>
            <w:r>
              <w:rPr>
                <w:sz w:val="20"/>
                <w:szCs w:val="20"/>
              </w:rPr>
              <w:t xml:space="preserve"> inkl. Hashwertkontrolle</w:t>
            </w:r>
          </w:p>
          <w:p w14:paraId="4F7088B9" w14:textId="19AD222B" w:rsidR="00234999" w:rsidRPr="00940E28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Integritäts- und Vollständigkeitsprüfung </w:t>
            </w:r>
          </w:p>
        </w:tc>
        <w:tc>
          <w:tcPr>
            <w:tcW w:w="4044" w:type="dxa"/>
            <w:gridSpan w:val="2"/>
            <w:shd w:val="clear" w:color="auto" w:fill="FBE4D5" w:themeFill="accent2" w:themeFillTint="33"/>
          </w:tcPr>
          <w:p w14:paraId="2B39FC79" w14:textId="77777777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3075B">
              <w:rPr>
                <w:sz w:val="20"/>
                <w:szCs w:val="20"/>
              </w:rPr>
              <w:t xml:space="preserve">Die Daten </w:t>
            </w:r>
            <w:r>
              <w:rPr>
                <w:sz w:val="20"/>
                <w:szCs w:val="20"/>
              </w:rPr>
              <w:t xml:space="preserve">sind auf </w:t>
            </w:r>
            <w:r w:rsidRPr="00D3075B">
              <w:rPr>
                <w:sz w:val="20"/>
                <w:szCs w:val="20"/>
              </w:rPr>
              <w:t xml:space="preserve">Archivspeichern </w:t>
            </w:r>
            <w:r>
              <w:rPr>
                <w:sz w:val="20"/>
                <w:szCs w:val="20"/>
              </w:rPr>
              <w:t>gesichert</w:t>
            </w:r>
          </w:p>
          <w:p w14:paraId="6A976A92" w14:textId="2F2B0050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Daten sind hinsichtlich Integrität und Vollständigkeit überprüft</w:t>
            </w:r>
          </w:p>
          <w:p w14:paraId="4DE06138" w14:textId="77777777" w:rsidR="00234999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Dokumentation ist vorbereitet. </w:t>
            </w:r>
          </w:p>
          <w:p w14:paraId="33FE76B0" w14:textId="77777777" w:rsidR="00234999" w:rsidRPr="00BA05C7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>Die übernommenen Daten sind im Quellsystem passiviert oder gelöscht</w:t>
            </w:r>
          </w:p>
          <w:p w14:paraId="441C1381" w14:textId="493AB3C8" w:rsidR="00234999" w:rsidRPr="00D3075B" w:rsidRDefault="00234999" w:rsidP="00234999">
            <w:pPr>
              <w:pStyle w:val="Listenabsatz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05C7">
              <w:rPr>
                <w:sz w:val="20"/>
                <w:szCs w:val="20"/>
                <w:highlight w:val="yellow"/>
              </w:rPr>
              <w:t>Die angebotenen, aber nicht übernommenen löschbaren Dat</w:t>
            </w:r>
            <w:r w:rsidR="00BD6A21" w:rsidRPr="00BA05C7">
              <w:rPr>
                <w:sz w:val="20"/>
                <w:szCs w:val="20"/>
                <w:highlight w:val="yellow"/>
              </w:rPr>
              <w:t>en im Quellsystem sind gelöscht</w:t>
            </w:r>
          </w:p>
        </w:tc>
        <w:tc>
          <w:tcPr>
            <w:tcW w:w="972" w:type="dxa"/>
            <w:gridSpan w:val="2"/>
            <w:shd w:val="clear" w:color="auto" w:fill="FBE4D5" w:themeFill="accent2" w:themeFillTint="33"/>
          </w:tcPr>
          <w:p w14:paraId="6B2D3B9C" w14:textId="3E50EC95" w:rsidR="00234999" w:rsidRPr="00EB1E08" w:rsidRDefault="00234999" w:rsidP="00234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3793" w:type="dxa"/>
            <w:gridSpan w:val="2"/>
            <w:shd w:val="clear" w:color="auto" w:fill="FBE4D5" w:themeFill="accent2" w:themeFillTint="33"/>
          </w:tcPr>
          <w:p w14:paraId="04252657" w14:textId="2F730901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2B1A">
              <w:rPr>
                <w:sz w:val="20"/>
                <w:szCs w:val="20"/>
              </w:rPr>
              <w:t>Speicherlösungen</w:t>
            </w:r>
            <w:r>
              <w:rPr>
                <w:sz w:val="20"/>
                <w:szCs w:val="20"/>
              </w:rPr>
              <w:t xml:space="preserve"> (NAS; LTS) </w:t>
            </w:r>
          </w:p>
          <w:p w14:paraId="203C8F5B" w14:textId="77777777" w:rsidR="00234999" w:rsidRPr="00382B1A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Backup</w:t>
            </w:r>
          </w:p>
          <w:p w14:paraId="2CA741E0" w14:textId="1860306E" w:rsidR="00234999" w:rsidRPr="00AC3A5F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2B1A">
              <w:rPr>
                <w:sz w:val="20"/>
                <w:szCs w:val="20"/>
              </w:rPr>
              <w:t>Repository</w:t>
            </w:r>
          </w:p>
        </w:tc>
        <w:tc>
          <w:tcPr>
            <w:tcW w:w="1690" w:type="dxa"/>
            <w:gridSpan w:val="2"/>
            <w:shd w:val="clear" w:color="auto" w:fill="FBE4D5" w:themeFill="accent2" w:themeFillTint="33"/>
          </w:tcPr>
          <w:p w14:paraId="2797091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68457619" w14:textId="77777777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33289E">
              <w:rPr>
                <w:sz w:val="20"/>
                <w:szCs w:val="20"/>
              </w:rPr>
              <w:t>ashwert-Dokumentation</w:t>
            </w:r>
          </w:p>
          <w:p w14:paraId="4BD091BF" w14:textId="77777777" w:rsidR="00234999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Übernahmeverzeichnis</w:t>
            </w:r>
          </w:p>
          <w:p w14:paraId="1B741F1C" w14:textId="77777777" w:rsidR="00234999" w:rsidRPr="004D66A0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66A0">
              <w:rPr>
                <w:sz w:val="20"/>
                <w:szCs w:val="20"/>
              </w:rPr>
              <w:t>Dateiverzeichnis</w:t>
            </w:r>
          </w:p>
          <w:p w14:paraId="50DA3D07" w14:textId="77777777" w:rsidR="00234999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Validierungsprotokoll</w:t>
            </w:r>
          </w:p>
          <w:p w14:paraId="5F6416CC" w14:textId="77777777" w:rsidR="00234999" w:rsidRPr="0033289E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3289E">
              <w:rPr>
                <w:sz w:val="20"/>
                <w:szCs w:val="20"/>
              </w:rPr>
              <w:t>Ablieferungsprotokoll</w:t>
            </w:r>
          </w:p>
          <w:p w14:paraId="1DCB8779" w14:textId="33BEE348" w:rsidR="00234999" w:rsidRPr="00BA05C7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>Bestätigung Quellsystem</w:t>
            </w:r>
          </w:p>
          <w:p w14:paraId="3D220EB5" w14:textId="080F7D6C" w:rsidR="00234999" w:rsidRPr="00BA05C7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>Bestätigung Aktenproduzent</w:t>
            </w:r>
          </w:p>
          <w:p w14:paraId="2418EDFF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47571EF1" w14:textId="77777777" w:rsidTr="00A15F45">
        <w:tc>
          <w:tcPr>
            <w:tcW w:w="3161" w:type="dxa"/>
            <w:shd w:val="clear" w:color="auto" w:fill="FBE4D5" w:themeFill="accent2" w:themeFillTint="33"/>
          </w:tcPr>
          <w:p w14:paraId="20A8953D" w14:textId="77777777" w:rsidR="00234999" w:rsidRPr="0033289E" w:rsidRDefault="00234999" w:rsidP="00234999">
            <w:pPr>
              <w:rPr>
                <w:b/>
                <w:sz w:val="20"/>
                <w:szCs w:val="20"/>
              </w:rPr>
            </w:pPr>
            <w:r w:rsidRPr="0033289E">
              <w:rPr>
                <w:b/>
                <w:sz w:val="20"/>
                <w:szCs w:val="20"/>
              </w:rPr>
              <w:t>Dokumentation</w:t>
            </w:r>
          </w:p>
        </w:tc>
        <w:tc>
          <w:tcPr>
            <w:tcW w:w="4352" w:type="dxa"/>
            <w:gridSpan w:val="2"/>
            <w:shd w:val="clear" w:color="auto" w:fill="FBE4D5" w:themeFill="accent2" w:themeFillTint="33"/>
          </w:tcPr>
          <w:p w14:paraId="7E720A9D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Ablage </w:t>
            </w:r>
            <w:r w:rsidRPr="006531E4">
              <w:rPr>
                <w:sz w:val="20"/>
                <w:szCs w:val="20"/>
              </w:rPr>
              <w:t>Dokumentation</w:t>
            </w:r>
          </w:p>
          <w:p w14:paraId="780E37D8" w14:textId="77777777" w:rsidR="00234999" w:rsidRPr="006531E4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Eintrag im AIS (Zugang)</w:t>
            </w:r>
          </w:p>
          <w:p w14:paraId="40413623" w14:textId="77777777" w:rsidR="00234999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6531E4">
              <w:rPr>
                <w:sz w:val="20"/>
                <w:szCs w:val="20"/>
              </w:rPr>
              <w:t>Bestätigung Aktenproduzent</w:t>
            </w:r>
          </w:p>
          <w:p w14:paraId="20C6B67B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Prüfung Datenlöschung / Passivierung beim Aktenproduzenten</w:t>
            </w:r>
          </w:p>
          <w:p w14:paraId="22F6E376" w14:textId="77777777" w:rsidR="00234999" w:rsidRPr="00E42EA1" w:rsidRDefault="00234999" w:rsidP="00234999">
            <w:pPr>
              <w:pStyle w:val="Listenabsatz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Bestätigung Aktenproduzent (Löschung/Passivierung)</w:t>
            </w:r>
          </w:p>
          <w:p w14:paraId="548161C3" w14:textId="01D73F26" w:rsidR="00234999" w:rsidRPr="00940E28" w:rsidRDefault="00234999" w:rsidP="00E42EA1">
            <w:pPr>
              <w:pStyle w:val="Listenabsatz"/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shd w:val="clear" w:color="auto" w:fill="FBE4D5" w:themeFill="accent2" w:themeFillTint="33"/>
          </w:tcPr>
          <w:p w14:paraId="02905F45" w14:textId="77777777" w:rsidR="00234999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Zugang ist vollständig dokumentiert </w:t>
            </w:r>
          </w:p>
          <w:p w14:paraId="7EE3B08E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einschlägigen Stellen sind über </w:t>
            </w:r>
            <w:r w:rsidRPr="00E42EA1">
              <w:rPr>
                <w:sz w:val="20"/>
                <w:szCs w:val="20"/>
              </w:rPr>
              <w:t>den Zugang informiert.</w:t>
            </w:r>
          </w:p>
          <w:p w14:paraId="7FF92235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übernommenen Daten sind im Quellsystem passiviert oder gelöscht</w:t>
            </w:r>
          </w:p>
          <w:p w14:paraId="13A23761" w14:textId="77777777" w:rsidR="00234999" w:rsidRPr="00E42EA1" w:rsidRDefault="00234999" w:rsidP="00234999">
            <w:pPr>
              <w:pStyle w:val="Listenabsatz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angebotenen, aber nicht übernommenen löschbaren Daten im Quellsystem sind gelöscht.</w:t>
            </w:r>
          </w:p>
          <w:p w14:paraId="77A37CFB" w14:textId="0CF940C1" w:rsidR="00234999" w:rsidRPr="00EB0611" w:rsidRDefault="00234999" w:rsidP="00234999">
            <w:pPr>
              <w:pStyle w:val="Listenabsatz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BA05C7">
              <w:rPr>
                <w:sz w:val="20"/>
                <w:szCs w:val="20"/>
                <w:highlight w:val="yellow"/>
              </w:rPr>
              <w:t xml:space="preserve">Beide </w:t>
            </w:r>
            <w:proofErr w:type="spellStart"/>
            <w:r w:rsidRPr="00BA05C7">
              <w:rPr>
                <w:sz w:val="20"/>
                <w:szCs w:val="20"/>
                <w:highlight w:val="yellow"/>
              </w:rPr>
              <w:t>Bulletpoints</w:t>
            </w:r>
            <w:proofErr w:type="spellEnd"/>
            <w:r w:rsidRPr="00BA05C7">
              <w:rPr>
                <w:sz w:val="20"/>
                <w:szCs w:val="20"/>
                <w:highlight w:val="yellow"/>
              </w:rPr>
              <w:t xml:space="preserve"> vom Schritt Sicherung nach unten transferiert</w:t>
            </w:r>
          </w:p>
        </w:tc>
        <w:tc>
          <w:tcPr>
            <w:tcW w:w="972" w:type="dxa"/>
            <w:gridSpan w:val="2"/>
            <w:shd w:val="clear" w:color="auto" w:fill="FBE4D5" w:themeFill="accent2" w:themeFillTint="33"/>
          </w:tcPr>
          <w:p w14:paraId="6B0E54D8" w14:textId="77777777" w:rsidR="00234999" w:rsidRPr="00EB1E08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FBE4D5" w:themeFill="accent2" w:themeFillTint="33"/>
          </w:tcPr>
          <w:p w14:paraId="55FE9BC0" w14:textId="4154BE1E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382B1A">
              <w:rPr>
                <w:sz w:val="20"/>
                <w:szCs w:val="20"/>
              </w:rPr>
              <w:t>AIS</w:t>
            </w:r>
          </w:p>
          <w:p w14:paraId="23A9FB2E" w14:textId="77777777" w:rsidR="00234999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Office-Produkte</w:t>
            </w:r>
          </w:p>
          <w:p w14:paraId="4B15D2CD" w14:textId="77777777" w:rsidR="00234999" w:rsidRPr="00FC106B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FBE4D5" w:themeFill="accent2" w:themeFillTint="33"/>
          </w:tcPr>
          <w:p w14:paraId="1F44DA11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FBE4D5" w:themeFill="accent2" w:themeFillTint="33"/>
          </w:tcPr>
          <w:p w14:paraId="2F6E7E9E" w14:textId="77777777" w:rsidR="00234999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Datensatz im AIS </w:t>
            </w:r>
          </w:p>
          <w:p w14:paraId="3CFC2EF8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Übernahmeverzeichnis</w:t>
            </w:r>
          </w:p>
          <w:p w14:paraId="2B1D9070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Akzessionsprotokoll </w:t>
            </w:r>
          </w:p>
          <w:p w14:paraId="6748CBDA" w14:textId="77777777" w:rsidR="00234999" w:rsidRPr="00BA05C7" w:rsidRDefault="00234999" w:rsidP="00234999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>Bestätigung Quellsystem</w:t>
            </w:r>
          </w:p>
          <w:p w14:paraId="6EC14EF9" w14:textId="77777777" w:rsidR="00234999" w:rsidRPr="00BA05C7" w:rsidRDefault="00234999" w:rsidP="00234999">
            <w:pPr>
              <w:pStyle w:val="Listenabsatz"/>
              <w:numPr>
                <w:ilvl w:val="0"/>
                <w:numId w:val="5"/>
              </w:numPr>
              <w:spacing w:after="160" w:line="259" w:lineRule="auto"/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>Bestätigung Aktenproduzent</w:t>
            </w:r>
          </w:p>
          <w:p w14:paraId="1BE928DB" w14:textId="77777777" w:rsidR="00234999" w:rsidRPr="00BA05C7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highlight w:val="yellow"/>
              </w:rPr>
            </w:pPr>
            <w:r w:rsidRPr="00BA05C7">
              <w:rPr>
                <w:sz w:val="20"/>
                <w:szCs w:val="20"/>
                <w:highlight w:val="yellow"/>
              </w:rPr>
              <w:t xml:space="preserve">Beide </w:t>
            </w:r>
            <w:proofErr w:type="spellStart"/>
            <w:r w:rsidRPr="00BA05C7">
              <w:rPr>
                <w:sz w:val="20"/>
                <w:szCs w:val="20"/>
                <w:highlight w:val="yellow"/>
              </w:rPr>
              <w:t>Bulletpoints</w:t>
            </w:r>
            <w:proofErr w:type="spellEnd"/>
            <w:r w:rsidRPr="00BA05C7">
              <w:rPr>
                <w:sz w:val="20"/>
                <w:szCs w:val="20"/>
                <w:highlight w:val="yellow"/>
              </w:rPr>
              <w:t xml:space="preserve"> vom Schritt Sicherung nach unten transferiert</w:t>
            </w:r>
          </w:p>
          <w:p w14:paraId="4DA2C2BA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5FD53B27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68B3CA95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5CD52AFF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2E70F5B2" w14:textId="77777777" w:rsidR="00234999" w:rsidRDefault="00234999" w:rsidP="00234999">
            <w:pPr>
              <w:rPr>
                <w:sz w:val="20"/>
                <w:szCs w:val="20"/>
              </w:rPr>
            </w:pPr>
          </w:p>
          <w:p w14:paraId="31A2A315" w14:textId="6A02E866" w:rsidR="00234999" w:rsidRPr="00EB061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48ED6305" w14:textId="77777777" w:rsidTr="007E155E">
        <w:tc>
          <w:tcPr>
            <w:tcW w:w="21541" w:type="dxa"/>
            <w:gridSpan w:val="12"/>
            <w:shd w:val="clear" w:color="auto" w:fill="E2EFD9" w:themeFill="accent6" w:themeFillTint="33"/>
          </w:tcPr>
          <w:p w14:paraId="54F07382" w14:textId="77777777" w:rsidR="00234999" w:rsidRPr="00E42EA1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 w:rsidRPr="00E42EA1">
              <w:rPr>
                <w:b/>
                <w:sz w:val="20"/>
                <w:szCs w:val="20"/>
              </w:rPr>
              <w:t>ANALYSE</w:t>
            </w:r>
          </w:p>
          <w:p w14:paraId="7BD22BF5" w14:textId="0ED28E5E" w:rsidR="00234999" w:rsidRPr="00E42EA1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(Einige Punkte sind spätestens in dieser Phase aufzufangen, können aber auch schon in früheren Phasen des Workflows erledigt werden)</w:t>
            </w:r>
          </w:p>
        </w:tc>
      </w:tr>
      <w:tr w:rsidR="00234999" w:rsidRPr="0033289E" w14:paraId="4C5911BC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7D15630C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lastRenderedPageBreak/>
              <w:t>Technische Analyse</w:t>
            </w:r>
          </w:p>
        </w:tc>
        <w:tc>
          <w:tcPr>
            <w:tcW w:w="4352" w:type="dxa"/>
            <w:gridSpan w:val="2"/>
            <w:shd w:val="clear" w:color="auto" w:fill="E2EFD9" w:themeFill="accent6" w:themeFillTint="33"/>
          </w:tcPr>
          <w:p w14:paraId="3885CB35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Metadaten auslesen</w:t>
            </w:r>
          </w:p>
          <w:p w14:paraId="7FD16FDD" w14:textId="31F23032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erheben</w:t>
            </w:r>
          </w:p>
          <w:p w14:paraId="20BD79A8" w14:textId="6E5FB9B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Dateiformate inventarisieren</w:t>
            </w:r>
          </w:p>
          <w:p w14:paraId="1FF0EBFD" w14:textId="77777777" w:rsidR="00234999" w:rsidRPr="00E42EA1" w:rsidRDefault="00234999" w:rsidP="00234999">
            <w:pPr>
              <w:pStyle w:val="Listenabsatz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Duplikate eruieren</w:t>
            </w:r>
          </w:p>
          <w:p w14:paraId="790290C5" w14:textId="082B739F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Technische Probleme / Herausforderungen zusammenstellen (Schattendateien, Systemdateien, temporäre Dateien, Container [</w:t>
            </w:r>
            <w:proofErr w:type="spellStart"/>
            <w:r w:rsidRPr="00E42EA1">
              <w:rPr>
                <w:sz w:val="20"/>
                <w:szCs w:val="20"/>
              </w:rPr>
              <w:t>zip</w:t>
            </w:r>
            <w:proofErr w:type="spellEnd"/>
            <w:r w:rsidRPr="00E42EA1">
              <w:rPr>
                <w:sz w:val="20"/>
                <w:szCs w:val="20"/>
              </w:rPr>
              <w:t>, Verschlüsselungen, Dateinamen, dynamische Felder)</w:t>
            </w:r>
          </w:p>
          <w:p w14:paraId="480F4125" w14:textId="77777777" w:rsidR="00234999" w:rsidRPr="00E42EA1" w:rsidRDefault="00234999" w:rsidP="00234999">
            <w:pPr>
              <w:pStyle w:val="Listenabsatz"/>
              <w:widowControl w:val="0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Technische Sofortmassnahmen definieren</w:t>
            </w:r>
          </w:p>
        </w:tc>
        <w:tc>
          <w:tcPr>
            <w:tcW w:w="4044" w:type="dxa"/>
            <w:gridSpan w:val="2"/>
            <w:shd w:val="clear" w:color="auto" w:fill="E2EFD9" w:themeFill="accent6" w:themeFillTint="33"/>
          </w:tcPr>
          <w:p w14:paraId="0C42F40C" w14:textId="494A8CBA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Es besteht Klarheit über technische Probleme / Herausforderungen</w:t>
            </w:r>
          </w:p>
          <w:p w14:paraId="7F992E65" w14:textId="77777777" w:rsidR="00234999" w:rsidRPr="00E42EA1" w:rsidRDefault="00234999" w:rsidP="00234999">
            <w:pPr>
              <w:pStyle w:val="Listenabsatz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technischen Sofortmassnahmen sind definiert</w:t>
            </w:r>
          </w:p>
          <w:p w14:paraId="3295E82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shd w:val="clear" w:color="auto" w:fill="E2EFD9" w:themeFill="accent6" w:themeFillTint="33"/>
          </w:tcPr>
          <w:p w14:paraId="2EEB7913" w14:textId="4A4E7DF2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E2EFD9" w:themeFill="accent6" w:themeFillTint="33"/>
          </w:tcPr>
          <w:p w14:paraId="5E516402" w14:textId="65EC2244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MS-Datei-Explorer</w:t>
            </w:r>
          </w:p>
          <w:p w14:paraId="276D8EA1" w14:textId="5531A51E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Total Commander</w:t>
            </w:r>
          </w:p>
          <w:p w14:paraId="3BF9008E" w14:textId="6C98459E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Treesize</w:t>
            </w:r>
            <w:proofErr w:type="spellEnd"/>
          </w:p>
          <w:p w14:paraId="39C46320" w14:textId="5ED9A0C5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FITS</w:t>
            </w:r>
          </w:p>
          <w:p w14:paraId="424EA9EC" w14:textId="28B3A773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EXIF-Tool</w:t>
            </w:r>
          </w:p>
          <w:p w14:paraId="5A972B3D" w14:textId="0F2BB3BB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mediainfo</w:t>
            </w:r>
            <w:proofErr w:type="spellEnd"/>
          </w:p>
          <w:p w14:paraId="475D2D2B" w14:textId="77777777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DROID</w:t>
            </w:r>
          </w:p>
          <w:p w14:paraId="7462B353" w14:textId="1A9AD551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JHOVE</w:t>
            </w:r>
          </w:p>
          <w:p w14:paraId="6F652EC8" w14:textId="77777777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Duplicatefinder</w:t>
            </w:r>
            <w:proofErr w:type="spellEnd"/>
          </w:p>
          <w:p w14:paraId="2F47283A" w14:textId="57DF0A37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KOST-VAL</w:t>
            </w:r>
          </w:p>
          <w:p w14:paraId="64B86474" w14:textId="77777777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Pdf</w:t>
            </w:r>
            <w:proofErr w:type="spellEnd"/>
            <w:r w:rsidRPr="00E42EA1">
              <w:rPr>
                <w:sz w:val="20"/>
                <w:szCs w:val="20"/>
              </w:rPr>
              <w:t>/A-</w:t>
            </w:r>
            <w:proofErr w:type="spellStart"/>
            <w:r w:rsidRPr="00E42EA1">
              <w:rPr>
                <w:sz w:val="20"/>
                <w:szCs w:val="20"/>
              </w:rPr>
              <w:t>Validatoren</w:t>
            </w:r>
            <w:proofErr w:type="spellEnd"/>
          </w:p>
          <w:p w14:paraId="09867423" w14:textId="28BEEC12" w:rsidR="00234999" w:rsidRPr="00E42EA1" w:rsidRDefault="00234999" w:rsidP="00234999">
            <w:pPr>
              <w:pStyle w:val="Listenabsatz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proofErr w:type="spellStart"/>
            <w:r w:rsidRPr="00E42EA1">
              <w:rPr>
                <w:sz w:val="20"/>
                <w:szCs w:val="20"/>
              </w:rPr>
              <w:t>Docupacker</w:t>
            </w:r>
            <w:proofErr w:type="spellEnd"/>
            <w:r w:rsidRPr="00E42EA1">
              <w:rPr>
                <w:sz w:val="20"/>
                <w:szCs w:val="20"/>
              </w:rPr>
              <w:t xml:space="preserve"> (DROID-</w:t>
            </w:r>
            <w:proofErr w:type="spellStart"/>
            <w:r w:rsidRPr="00E42EA1">
              <w:rPr>
                <w:sz w:val="20"/>
                <w:szCs w:val="20"/>
              </w:rPr>
              <w:t>Addon</w:t>
            </w:r>
            <w:proofErr w:type="spellEnd"/>
            <w:r w:rsidRPr="00E42EA1"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gridSpan w:val="2"/>
            <w:shd w:val="clear" w:color="auto" w:fill="E2EFD9" w:themeFill="accent6" w:themeFillTint="33"/>
          </w:tcPr>
          <w:p w14:paraId="0622154C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6497A906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Tool-Reports</w:t>
            </w:r>
          </w:p>
          <w:p w14:paraId="293C2FA9" w14:textId="77777777" w:rsidR="00234999" w:rsidRPr="00E42EA1" w:rsidRDefault="00234999" w:rsidP="00234999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Analysebericht zuhanden</w:t>
            </w:r>
          </w:p>
          <w:p w14:paraId="04FD3021" w14:textId="77777777" w:rsidR="00234999" w:rsidRPr="00E42EA1" w:rsidRDefault="00234999" w:rsidP="0023499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Erhaltung (Sofortmassnahmen)</w:t>
            </w:r>
          </w:p>
          <w:p w14:paraId="002C0B47" w14:textId="77777777" w:rsidR="00234999" w:rsidRPr="00E42EA1" w:rsidRDefault="00234999" w:rsidP="0023499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Erschliessung (Konzept, Planung)</w:t>
            </w:r>
          </w:p>
          <w:p w14:paraId="34B9597E" w14:textId="77777777" w:rsidR="00234999" w:rsidRPr="00E42EA1" w:rsidRDefault="00234999" w:rsidP="00234999">
            <w:pPr>
              <w:pStyle w:val="Listenabsatz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 (Kosten)</w:t>
            </w:r>
          </w:p>
          <w:p w14:paraId="45AB012E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36079D76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100A32D7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 xml:space="preserve">Inhaltliche (archivfachliche) Analyse </w:t>
            </w:r>
          </w:p>
        </w:tc>
        <w:tc>
          <w:tcPr>
            <w:tcW w:w="4352" w:type="dxa"/>
            <w:gridSpan w:val="2"/>
            <w:shd w:val="clear" w:color="auto" w:fill="E2EFD9" w:themeFill="accent6" w:themeFillTint="33"/>
          </w:tcPr>
          <w:p w14:paraId="724D17E7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Ordnungsstruktur analysieren</w:t>
            </w:r>
          </w:p>
          <w:p w14:paraId="129AE2CB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Mengengerüst analysieren</w:t>
            </w:r>
          </w:p>
          <w:p w14:paraId="3226C746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Ablieferung Top-Down bewerten</w:t>
            </w:r>
          </w:p>
          <w:p w14:paraId="5AFB528C" w14:textId="17A98F6E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Sensible Daten eruieren</w:t>
            </w:r>
          </w:p>
        </w:tc>
        <w:tc>
          <w:tcPr>
            <w:tcW w:w="4044" w:type="dxa"/>
            <w:gridSpan w:val="2"/>
            <w:shd w:val="clear" w:color="auto" w:fill="E2EFD9" w:themeFill="accent6" w:themeFillTint="33"/>
          </w:tcPr>
          <w:p w14:paraId="769AA5AA" w14:textId="77777777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Es besteht Klarheit über archivfachliche Herausforderungen (inkl. Aufwand)</w:t>
            </w:r>
          </w:p>
          <w:p w14:paraId="25D25EAC" w14:textId="40F649BC" w:rsidR="00234999" w:rsidRPr="00E42EA1" w:rsidRDefault="00234999" w:rsidP="00234999">
            <w:pPr>
              <w:pStyle w:val="Listenabsatz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Die archivfachlichen Sofortmassnahmen sind definiert</w:t>
            </w:r>
          </w:p>
        </w:tc>
        <w:tc>
          <w:tcPr>
            <w:tcW w:w="972" w:type="dxa"/>
            <w:gridSpan w:val="2"/>
            <w:shd w:val="clear" w:color="auto" w:fill="E2EFD9" w:themeFill="accent6" w:themeFillTint="33"/>
          </w:tcPr>
          <w:p w14:paraId="37F3730E" w14:textId="77777777" w:rsidR="00234999" w:rsidRPr="00E42EA1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E2EFD9" w:themeFill="accent6" w:themeFillTint="33"/>
          </w:tcPr>
          <w:p w14:paraId="1286C654" w14:textId="1A9096BC" w:rsidR="00234999" w:rsidRPr="00E42EA1" w:rsidRDefault="00234999" w:rsidP="00234999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Excel der Ordnungsstruktur</w:t>
            </w:r>
          </w:p>
          <w:p w14:paraId="36CCC82D" w14:textId="77777777" w:rsidR="00234999" w:rsidRPr="00E42EA1" w:rsidRDefault="00234999" w:rsidP="00234999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UAZ Anleitung </w:t>
            </w:r>
            <w:proofErr w:type="spellStart"/>
            <w:r w:rsidRPr="00E42EA1">
              <w:rPr>
                <w:sz w:val="20"/>
                <w:szCs w:val="20"/>
              </w:rPr>
              <w:t>Ingest</w:t>
            </w:r>
            <w:proofErr w:type="spellEnd"/>
            <w:r w:rsidRPr="00E42EA1">
              <w:rPr>
                <w:sz w:val="20"/>
                <w:szCs w:val="20"/>
              </w:rPr>
              <w:t xml:space="preserve"> Dateiablagen</w:t>
            </w:r>
          </w:p>
          <w:p w14:paraId="57732FD3" w14:textId="60713D09" w:rsidR="00234999" w:rsidRPr="00E42EA1" w:rsidRDefault="00234999" w:rsidP="00234999">
            <w:pPr>
              <w:pStyle w:val="Listenabsatz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Checkliste Analyse</w:t>
            </w:r>
          </w:p>
        </w:tc>
        <w:tc>
          <w:tcPr>
            <w:tcW w:w="1690" w:type="dxa"/>
            <w:gridSpan w:val="2"/>
            <w:shd w:val="clear" w:color="auto" w:fill="E2EFD9" w:themeFill="accent6" w:themeFillTint="33"/>
          </w:tcPr>
          <w:p w14:paraId="78FE8B0A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2EFD9" w:themeFill="accent6" w:themeFillTint="33"/>
          </w:tcPr>
          <w:p w14:paraId="5828F338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1511E56E" w14:textId="77777777" w:rsidTr="00A15F45">
        <w:tc>
          <w:tcPr>
            <w:tcW w:w="3161" w:type="dxa"/>
            <w:shd w:val="clear" w:color="auto" w:fill="E2EFD9" w:themeFill="accent6" w:themeFillTint="33"/>
          </w:tcPr>
          <w:p w14:paraId="5D3083D8" w14:textId="77777777" w:rsidR="00234999" w:rsidRPr="00E42EA1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E42EA1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Abschluss Analyse</w:t>
            </w:r>
          </w:p>
        </w:tc>
        <w:tc>
          <w:tcPr>
            <w:tcW w:w="4352" w:type="dxa"/>
            <w:gridSpan w:val="2"/>
            <w:shd w:val="clear" w:color="auto" w:fill="E2EFD9" w:themeFill="accent6" w:themeFillTint="33"/>
          </w:tcPr>
          <w:p w14:paraId="293ED65A" w14:textId="77777777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Abnahme Analysebericht</w:t>
            </w:r>
          </w:p>
          <w:p w14:paraId="6AB20F36" w14:textId="31902CA2" w:rsidR="00234999" w:rsidRPr="00E42EA1" w:rsidRDefault="00234999" w:rsidP="00234999">
            <w:pPr>
              <w:pStyle w:val="Listenabsatz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Beschluss Sofortmassnahmen / Top-Down Kassationen</w:t>
            </w:r>
          </w:p>
        </w:tc>
        <w:tc>
          <w:tcPr>
            <w:tcW w:w="4044" w:type="dxa"/>
            <w:gridSpan w:val="2"/>
            <w:shd w:val="clear" w:color="auto" w:fill="E2EFD9" w:themeFill="accent6" w:themeFillTint="33"/>
          </w:tcPr>
          <w:p w14:paraId="4BFE86A0" w14:textId="77777777" w:rsidR="00234999" w:rsidRPr="00E42EA1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 xml:space="preserve">Die Aufbereitung kann eingeleitet werden. </w:t>
            </w:r>
          </w:p>
        </w:tc>
        <w:tc>
          <w:tcPr>
            <w:tcW w:w="972" w:type="dxa"/>
            <w:gridSpan w:val="2"/>
            <w:shd w:val="clear" w:color="auto" w:fill="E2EFD9" w:themeFill="accent6" w:themeFillTint="33"/>
          </w:tcPr>
          <w:p w14:paraId="1AFBD449" w14:textId="77777777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E2EFD9" w:themeFill="accent6" w:themeFillTint="33"/>
          </w:tcPr>
          <w:p w14:paraId="7E7F7333" w14:textId="1191A1E0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shd w:val="clear" w:color="auto" w:fill="E2EFD9" w:themeFill="accent6" w:themeFillTint="33"/>
          </w:tcPr>
          <w:p w14:paraId="7A736BE0" w14:textId="0980C71D" w:rsidR="00234999" w:rsidRPr="00E42EA1" w:rsidRDefault="00234999" w:rsidP="00234999">
            <w:pPr>
              <w:rPr>
                <w:sz w:val="20"/>
                <w:szCs w:val="20"/>
              </w:rPr>
            </w:pPr>
            <w:r w:rsidRPr="00E42EA1">
              <w:rPr>
                <w:sz w:val="20"/>
                <w:szCs w:val="20"/>
              </w:rPr>
              <w:t>Archivleitung</w:t>
            </w:r>
          </w:p>
        </w:tc>
        <w:tc>
          <w:tcPr>
            <w:tcW w:w="3529" w:type="dxa"/>
            <w:shd w:val="clear" w:color="auto" w:fill="E2EFD9" w:themeFill="accent6" w:themeFillTint="33"/>
          </w:tcPr>
          <w:p w14:paraId="38FE766C" w14:textId="7E8932B9" w:rsidR="00234999" w:rsidRPr="00E42EA1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177BCD07" w14:textId="77777777" w:rsidTr="007E155E">
        <w:tc>
          <w:tcPr>
            <w:tcW w:w="21541" w:type="dxa"/>
            <w:gridSpan w:val="12"/>
            <w:shd w:val="clear" w:color="auto" w:fill="EDEDED" w:themeFill="accent3" w:themeFillTint="33"/>
          </w:tcPr>
          <w:p w14:paraId="10A4A5DD" w14:textId="723A0009" w:rsidR="00234999" w:rsidRPr="007E155E" w:rsidRDefault="00234999" w:rsidP="00234999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AUFBEREITUNG</w:t>
            </w:r>
            <w:bookmarkStart w:id="0" w:name="_GoBack"/>
            <w:bookmarkEnd w:id="0"/>
          </w:p>
        </w:tc>
      </w:tr>
      <w:tr w:rsidR="00234999" w:rsidRPr="0033289E" w14:paraId="5D6ED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7B3CDE7E" w14:textId="724E9DAB" w:rsidR="00234999" w:rsidRPr="0033289E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Umsetzung technischer Massnahmen</w:t>
            </w:r>
          </w:p>
        </w:tc>
        <w:tc>
          <w:tcPr>
            <w:tcW w:w="4352" w:type="dxa"/>
            <w:gridSpan w:val="2"/>
            <w:shd w:val="clear" w:color="auto" w:fill="EDEDED" w:themeFill="accent3" w:themeFillTint="33"/>
          </w:tcPr>
          <w:p w14:paraId="6930747E" w14:textId="09E2B1A0" w:rsidR="00234999" w:rsidRPr="0033289E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Löschung von n</w:t>
            </w:r>
            <w:r w:rsidRPr="0033289E">
              <w:rPr>
                <w:sz w:val="20"/>
                <w:szCs w:val="20"/>
              </w:rPr>
              <w:t xml:space="preserve">icht </w:t>
            </w:r>
            <w:r>
              <w:rPr>
                <w:sz w:val="20"/>
                <w:szCs w:val="20"/>
              </w:rPr>
              <w:t>für die Archivierung bestimmten</w:t>
            </w:r>
            <w:r w:rsidRPr="0033289E">
              <w:rPr>
                <w:sz w:val="20"/>
                <w:szCs w:val="20"/>
              </w:rPr>
              <w:t xml:space="preserve"> Daten (z.B. Backupfiles</w:t>
            </w:r>
            <w:r>
              <w:rPr>
                <w:sz w:val="20"/>
                <w:szCs w:val="20"/>
              </w:rPr>
              <w:t>, temporäre Dateien</w:t>
            </w:r>
            <w:r w:rsidRPr="0033289E">
              <w:rPr>
                <w:sz w:val="20"/>
                <w:szCs w:val="20"/>
              </w:rPr>
              <w:t>)</w:t>
            </w:r>
          </w:p>
          <w:p w14:paraId="02F1F532" w14:textId="166A47A8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Löschung von (inhaltlichen) Dubletten </w:t>
            </w:r>
          </w:p>
          <w:p w14:paraId="17583677" w14:textId="2604C536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>Normalisierung von Dateinamen</w:t>
            </w:r>
            <w:r>
              <w:rPr>
                <w:sz w:val="20"/>
                <w:szCs w:val="20"/>
              </w:rPr>
              <w:t xml:space="preserve"> und Pfadlängen</w:t>
            </w:r>
          </w:p>
          <w:p w14:paraId="2E2E28A8" w14:textId="77777777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>Dynamische Felder (z.B. Datumsangaben) wandeln</w:t>
            </w:r>
          </w:p>
          <w:p w14:paraId="3BDA9311" w14:textId="414457C5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Validierung und Konvertierung in DLZA-taugliche </w:t>
            </w:r>
            <w:r>
              <w:rPr>
                <w:sz w:val="20"/>
                <w:szCs w:val="20"/>
              </w:rPr>
              <w:t>Formate</w:t>
            </w:r>
          </w:p>
          <w:p w14:paraId="231E8297" w14:textId="77777777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E45604">
              <w:rPr>
                <w:sz w:val="20"/>
                <w:szCs w:val="20"/>
              </w:rPr>
              <w:t>Analogisierung</w:t>
            </w:r>
            <w:proofErr w:type="spellEnd"/>
            <w:r w:rsidRPr="00E45604">
              <w:rPr>
                <w:sz w:val="20"/>
                <w:szCs w:val="20"/>
              </w:rPr>
              <w:t xml:space="preserve"> (Ausdrucken) kleinerer Mengen</w:t>
            </w:r>
            <w:r>
              <w:rPr>
                <w:sz w:val="20"/>
                <w:szCs w:val="20"/>
              </w:rPr>
              <w:t xml:space="preserve"> </w:t>
            </w:r>
          </w:p>
          <w:p w14:paraId="42B186D7" w14:textId="34AC7857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Vollzug Kassationen (aus Top-Down Bewertung) – Löschauftrag aus der vorherigen Phase vorausgesetzt</w:t>
            </w:r>
          </w:p>
        </w:tc>
        <w:tc>
          <w:tcPr>
            <w:tcW w:w="4044" w:type="dxa"/>
            <w:gridSpan w:val="2"/>
            <w:shd w:val="clear" w:color="auto" w:fill="EDEDED" w:themeFill="accent3" w:themeFillTint="33"/>
          </w:tcPr>
          <w:p w14:paraId="2F8EC950" w14:textId="23DF2564" w:rsidR="00234999" w:rsidRDefault="00234999" w:rsidP="00234999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commentRangeStart w:id="1"/>
            <w:r>
              <w:rPr>
                <w:sz w:val="20"/>
                <w:szCs w:val="20"/>
              </w:rPr>
              <w:t xml:space="preserve">Die </w:t>
            </w:r>
            <w:r w:rsidRPr="00E45604">
              <w:rPr>
                <w:sz w:val="20"/>
                <w:szCs w:val="20"/>
              </w:rPr>
              <w:t xml:space="preserve">Daten </w:t>
            </w:r>
            <w:r>
              <w:rPr>
                <w:sz w:val="20"/>
                <w:szCs w:val="20"/>
              </w:rPr>
              <w:t>s</w:t>
            </w:r>
            <w:r w:rsidR="00E42EA1">
              <w:rPr>
                <w:sz w:val="20"/>
                <w:szCs w:val="20"/>
              </w:rPr>
              <w:t>ind "entschlackt", normalisiert</w:t>
            </w:r>
            <w:r>
              <w:rPr>
                <w:sz w:val="20"/>
                <w:szCs w:val="20"/>
              </w:rPr>
              <w:t xml:space="preserve">, konvertiert und validiert </w:t>
            </w:r>
          </w:p>
          <w:p w14:paraId="13CDC86C" w14:textId="77777777" w:rsidR="00234999" w:rsidRPr="00E45604" w:rsidRDefault="00234999" w:rsidP="00234999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 ist </w:t>
            </w:r>
            <w:r w:rsidRPr="0033289E">
              <w:rPr>
                <w:sz w:val="20"/>
                <w:szCs w:val="20"/>
              </w:rPr>
              <w:t>Ruhe an der Erhaltungsfront</w:t>
            </w:r>
            <w:r>
              <w:rPr>
                <w:sz w:val="20"/>
                <w:szCs w:val="20"/>
              </w:rPr>
              <w:t>, der Bestand könnte theoretisch "liegen bleiben"</w:t>
            </w:r>
            <w:commentRangeEnd w:id="1"/>
            <w:r w:rsidR="00BD6A21">
              <w:rPr>
                <w:rStyle w:val="Kommentarzeichen"/>
              </w:rPr>
              <w:commentReference w:id="1"/>
            </w:r>
          </w:p>
        </w:tc>
        <w:tc>
          <w:tcPr>
            <w:tcW w:w="972" w:type="dxa"/>
            <w:gridSpan w:val="2"/>
            <w:shd w:val="clear" w:color="auto" w:fill="EDEDED" w:themeFill="accent3" w:themeFillTint="33"/>
          </w:tcPr>
          <w:p w14:paraId="69AB3C72" w14:textId="6122C982" w:rsidR="00234999" w:rsidRPr="00EB1E08" w:rsidRDefault="00234999" w:rsidP="00234999">
            <w:pPr>
              <w:rPr>
                <w:sz w:val="20"/>
                <w:szCs w:val="20"/>
              </w:rPr>
            </w:pPr>
            <w:r w:rsidRPr="00EB1E0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793" w:type="dxa"/>
            <w:gridSpan w:val="2"/>
            <w:shd w:val="clear" w:color="auto" w:fill="EDEDED" w:themeFill="accent3" w:themeFillTint="33"/>
          </w:tcPr>
          <w:p w14:paraId="588EA037" w14:textId="4E663330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>Extension-Liste</w:t>
            </w:r>
            <w:r>
              <w:rPr>
                <w:sz w:val="20"/>
                <w:szCs w:val="20"/>
              </w:rPr>
              <w:t xml:space="preserve"> der zu löschenden Dateien</w:t>
            </w:r>
          </w:p>
          <w:p w14:paraId="61C5994D" w14:textId="77777777" w:rsidR="00234999" w:rsidRPr="00482846" w:rsidRDefault="00234999" w:rsidP="00234999">
            <w:pPr>
              <w:rPr>
                <w:sz w:val="20"/>
                <w:szCs w:val="20"/>
              </w:rPr>
            </w:pPr>
          </w:p>
          <w:p w14:paraId="4CF99F39" w14:textId="414AA856" w:rsidR="00234999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 von zugelassenen Zeichen bei Datei- und Ordnernamen mit Bestimmung der Ersatzeichen (Mapping)</w:t>
            </w:r>
          </w:p>
          <w:p w14:paraId="584AB6C6" w14:textId="56FD42D4" w:rsidR="00234999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Dateimanager (z. B. MS-Datei-</w:t>
            </w:r>
            <w:r w:rsidRPr="00E45604">
              <w:rPr>
                <w:sz w:val="20"/>
                <w:szCs w:val="20"/>
              </w:rPr>
              <w:t>Explorer</w:t>
            </w:r>
            <w:r>
              <w:rPr>
                <w:sz w:val="20"/>
                <w:szCs w:val="20"/>
              </w:rPr>
              <w:t>)</w:t>
            </w:r>
          </w:p>
          <w:p w14:paraId="72A534AB" w14:textId="42AA3602" w:rsidR="00234999" w:rsidRPr="00E45604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proofErr w:type="spellStart"/>
            <w:r w:rsidRPr="00E45604">
              <w:rPr>
                <w:sz w:val="20"/>
                <w:szCs w:val="20"/>
              </w:rPr>
              <w:t>Duplicate</w:t>
            </w:r>
            <w:proofErr w:type="spellEnd"/>
            <w:r w:rsidRPr="00E45604">
              <w:rPr>
                <w:sz w:val="20"/>
                <w:szCs w:val="20"/>
              </w:rPr>
              <w:t>-Finder</w:t>
            </w:r>
          </w:p>
          <w:p w14:paraId="264E3041" w14:textId="14E680F1" w:rsidR="00234999" w:rsidRPr="00DE5A81" w:rsidRDefault="00234999" w:rsidP="00DE5A81">
            <w:pPr>
              <w:pStyle w:val="Listenabsatz"/>
              <w:numPr>
                <w:ilvl w:val="0"/>
                <w:numId w:val="25"/>
              </w:numPr>
              <w:spacing w:after="160" w:line="259" w:lineRule="auto"/>
              <w:rPr>
                <w:sz w:val="20"/>
                <w:szCs w:val="20"/>
                <w:lang w:val="en-GB"/>
              </w:rPr>
            </w:pPr>
            <w:r w:rsidRPr="00E42EA1">
              <w:rPr>
                <w:sz w:val="20"/>
                <w:szCs w:val="20"/>
                <w:lang w:val="en-GB"/>
              </w:rPr>
              <w:t>Scripting (z. B. Python, FileMaker)</w:t>
            </w:r>
          </w:p>
          <w:p w14:paraId="1F4C0F49" w14:textId="027ECAEB" w:rsidR="00234999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r w:rsidRPr="00E42EA1">
              <w:rPr>
                <w:sz w:val="20"/>
                <w:szCs w:val="20"/>
                <w:lang w:val="en-GB"/>
              </w:rPr>
              <w:t>Validator (z. B. KOST-Val, JHOVE)</w:t>
            </w:r>
          </w:p>
          <w:p w14:paraId="553B5490" w14:textId="4EF9AEB7" w:rsidR="00000697" w:rsidRDefault="00000697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IrfanView</w:t>
            </w:r>
            <w:proofErr w:type="spellEnd"/>
          </w:p>
          <w:p w14:paraId="5BB08130" w14:textId="22370030" w:rsidR="00000697" w:rsidRPr="00E42EA1" w:rsidRDefault="00000697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sz w:val="20"/>
                <w:szCs w:val="20"/>
                <w:lang w:val="en-GB"/>
              </w:rPr>
              <w:t>ffmpeg</w:t>
            </w:r>
            <w:proofErr w:type="spellEnd"/>
          </w:p>
          <w:p w14:paraId="1E9248EC" w14:textId="77777777" w:rsidR="00234999" w:rsidRPr="00E42EA1" w:rsidRDefault="00234999" w:rsidP="002349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690" w:type="dxa"/>
            <w:gridSpan w:val="2"/>
            <w:shd w:val="clear" w:color="auto" w:fill="EDEDED" w:themeFill="accent3" w:themeFillTint="33"/>
          </w:tcPr>
          <w:p w14:paraId="6D043B28" w14:textId="77777777" w:rsidR="00234999" w:rsidRPr="00E42EA1" w:rsidRDefault="00234999" w:rsidP="0023499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5E5AED" w14:textId="77777777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Löschprotokolle </w:t>
            </w:r>
          </w:p>
          <w:p w14:paraId="7CD3176D" w14:textId="77777777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E45604">
              <w:rPr>
                <w:sz w:val="20"/>
                <w:szCs w:val="20"/>
              </w:rPr>
              <w:t>Duplicate</w:t>
            </w:r>
            <w:proofErr w:type="spellEnd"/>
            <w:r w:rsidRPr="00E45604">
              <w:rPr>
                <w:sz w:val="20"/>
                <w:szCs w:val="20"/>
              </w:rPr>
              <w:t>-Finder-Reports</w:t>
            </w:r>
          </w:p>
          <w:p w14:paraId="51E19D87" w14:textId="58D5501E" w:rsidR="00234999" w:rsidRPr="00E42EA1" w:rsidRDefault="00234999" w:rsidP="00E42EA1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Reports </w:t>
            </w:r>
            <w:r>
              <w:rPr>
                <w:sz w:val="20"/>
                <w:szCs w:val="20"/>
              </w:rPr>
              <w:t xml:space="preserve">von </w:t>
            </w:r>
            <w:r w:rsidRPr="00E45604">
              <w:rPr>
                <w:sz w:val="20"/>
                <w:szCs w:val="20"/>
              </w:rPr>
              <w:t>Script</w:t>
            </w:r>
            <w:r>
              <w:rPr>
                <w:sz w:val="20"/>
                <w:szCs w:val="20"/>
              </w:rPr>
              <w:t>ing</w:t>
            </w:r>
          </w:p>
          <w:p w14:paraId="46F0DDED" w14:textId="2979CAF7" w:rsidR="00234999" w:rsidRPr="00E45604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Abschluss-Protokoll: </w:t>
            </w:r>
            <w:r w:rsidRPr="005070D3">
              <w:rPr>
                <w:sz w:val="20"/>
                <w:szCs w:val="20"/>
              </w:rPr>
              <w:t>Dokument, die alle Änderungen</w:t>
            </w:r>
            <w:r>
              <w:rPr>
                <w:sz w:val="20"/>
                <w:szCs w:val="20"/>
              </w:rPr>
              <w:t xml:space="preserve"> zusammenfasst</w:t>
            </w:r>
            <w:r w:rsidRPr="005070D3">
              <w:rPr>
                <w:sz w:val="20"/>
                <w:szCs w:val="20"/>
              </w:rPr>
              <w:t>, die in diesem Prozessschrit</w:t>
            </w:r>
            <w:r>
              <w:rPr>
                <w:sz w:val="20"/>
                <w:szCs w:val="20"/>
              </w:rPr>
              <w:t>t umgesetzt wurden</w:t>
            </w:r>
          </w:p>
          <w:p w14:paraId="57651F4E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12F3B651" w14:textId="77777777" w:rsidTr="00A15F45">
        <w:tc>
          <w:tcPr>
            <w:tcW w:w="3161" w:type="dxa"/>
            <w:shd w:val="clear" w:color="auto" w:fill="EDEDED" w:themeFill="accent3" w:themeFillTint="33"/>
          </w:tcPr>
          <w:p w14:paraId="0020B93F" w14:textId="77777777" w:rsidR="00234999" w:rsidRPr="0033289E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Erschliessungsplanung</w:t>
            </w:r>
          </w:p>
        </w:tc>
        <w:tc>
          <w:tcPr>
            <w:tcW w:w="4352" w:type="dxa"/>
            <w:gridSpan w:val="2"/>
            <w:shd w:val="clear" w:color="auto" w:fill="EDEDED" w:themeFill="accent3" w:themeFillTint="33"/>
          </w:tcPr>
          <w:p w14:paraId="04179E39" w14:textId="0A6F8271" w:rsidR="00234999" w:rsidRPr="00E45604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 xml:space="preserve">Hierarchie / Struktur </w:t>
            </w:r>
            <w:r>
              <w:rPr>
                <w:sz w:val="20"/>
                <w:szCs w:val="20"/>
              </w:rPr>
              <w:t>dokumentieren und Änderungen vorschlagen</w:t>
            </w:r>
          </w:p>
          <w:p w14:paraId="20164A72" w14:textId="5DFC32C4" w:rsidR="00234999" w:rsidRPr="00E45604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>Definition Erschliessungstiefe</w:t>
            </w:r>
          </w:p>
          <w:p w14:paraId="1232B5F2" w14:textId="77777777" w:rsidR="00234999" w:rsidRPr="00E45604" w:rsidRDefault="00234999" w:rsidP="00234999">
            <w:pPr>
              <w:pStyle w:val="Listenabsatz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E45604">
              <w:rPr>
                <w:sz w:val="20"/>
                <w:szCs w:val="20"/>
              </w:rPr>
              <w:t>Kostenschätzung Erschliessung/Datenspeicherung</w:t>
            </w:r>
          </w:p>
        </w:tc>
        <w:tc>
          <w:tcPr>
            <w:tcW w:w="4044" w:type="dxa"/>
            <w:gridSpan w:val="2"/>
            <w:shd w:val="clear" w:color="auto" w:fill="EDEDED" w:themeFill="accent3" w:themeFillTint="33"/>
          </w:tcPr>
          <w:p w14:paraId="3E7ABB6D" w14:textId="2F3464D7" w:rsidR="00234999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 Erschliessungsplan ist verabschiedet </w:t>
            </w:r>
          </w:p>
          <w:p w14:paraId="057510C4" w14:textId="77777777" w:rsidR="00234999" w:rsidRPr="00E45604" w:rsidRDefault="00234999" w:rsidP="00234999">
            <w:pPr>
              <w:pStyle w:val="Listenabsatz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Zeitplan und Ressourcen sind definiert. </w:t>
            </w:r>
          </w:p>
          <w:p w14:paraId="7710E7FF" w14:textId="77777777" w:rsidR="00234999" w:rsidRPr="0033289E" w:rsidRDefault="00234999" w:rsidP="00234999">
            <w:pPr>
              <w:pStyle w:val="Listenabsatz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commentRangeStart w:id="2"/>
            <w:r>
              <w:rPr>
                <w:sz w:val="20"/>
                <w:szCs w:val="20"/>
              </w:rPr>
              <w:t xml:space="preserve">Die "Erschliessung" kann in Angriff genommen werden. </w:t>
            </w:r>
            <w:commentRangeEnd w:id="2"/>
            <w:r w:rsidR="00DE5A81">
              <w:rPr>
                <w:rStyle w:val="Kommentarzeichen"/>
              </w:rPr>
              <w:commentReference w:id="2"/>
            </w:r>
          </w:p>
        </w:tc>
        <w:tc>
          <w:tcPr>
            <w:tcW w:w="972" w:type="dxa"/>
            <w:gridSpan w:val="2"/>
            <w:shd w:val="clear" w:color="auto" w:fill="EDEDED" w:themeFill="accent3" w:themeFillTint="33"/>
          </w:tcPr>
          <w:p w14:paraId="101CBC89" w14:textId="77777777" w:rsidR="00234999" w:rsidRDefault="00234999" w:rsidP="00234999">
            <w:pPr>
              <w:pStyle w:val="Listenabsatz"/>
              <w:ind w:left="360"/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EDEDED" w:themeFill="accent3" w:themeFillTint="33"/>
          </w:tcPr>
          <w:p w14:paraId="4230B744" w14:textId="09570D06" w:rsidR="00234999" w:rsidRPr="00E42EA1" w:rsidRDefault="00234999" w:rsidP="00E42EA1">
            <w:pPr>
              <w:pStyle w:val="Listenabsatz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Dateimanager (z. B. MS-Datei-</w:t>
            </w:r>
            <w:r w:rsidRPr="00F349DE">
              <w:rPr>
                <w:sz w:val="20"/>
                <w:szCs w:val="20"/>
              </w:rPr>
              <w:t>Explorer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690" w:type="dxa"/>
            <w:gridSpan w:val="2"/>
            <w:shd w:val="clear" w:color="auto" w:fill="EDEDED" w:themeFill="accent3" w:themeFillTint="33"/>
          </w:tcPr>
          <w:p w14:paraId="61F385D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shd w:val="clear" w:color="auto" w:fill="EDEDED" w:themeFill="accent3" w:themeFillTint="33"/>
          </w:tcPr>
          <w:p w14:paraId="566276A6" w14:textId="498E9D72" w:rsidR="00234999" w:rsidRPr="00F349DE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49DE">
              <w:rPr>
                <w:sz w:val="20"/>
                <w:szCs w:val="20"/>
              </w:rPr>
              <w:t>Erschliessung</w:t>
            </w:r>
            <w:r>
              <w:rPr>
                <w:sz w:val="20"/>
                <w:szCs w:val="20"/>
              </w:rPr>
              <w:t>splan</w:t>
            </w:r>
          </w:p>
          <w:p w14:paraId="2305B021" w14:textId="6B9B672F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Zeitplan</w:t>
            </w:r>
          </w:p>
          <w:p w14:paraId="56EF9EE2" w14:textId="77777777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F349DE">
              <w:rPr>
                <w:sz w:val="20"/>
                <w:szCs w:val="20"/>
              </w:rPr>
              <w:t>Kostenanalyse</w:t>
            </w:r>
          </w:p>
          <w:p w14:paraId="2C429FA8" w14:textId="6EE6A574" w:rsidR="00234999" w:rsidRPr="00F349DE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der Struktur</w:t>
            </w:r>
          </w:p>
        </w:tc>
      </w:tr>
      <w:tr w:rsidR="00234999" w:rsidRPr="00A13AC8" w14:paraId="42C04C4F" w14:textId="77777777" w:rsidTr="004C7CC4">
        <w:tc>
          <w:tcPr>
            <w:tcW w:w="21541" w:type="dxa"/>
            <w:gridSpan w:val="12"/>
            <w:shd w:val="clear" w:color="auto" w:fill="D9E2F3" w:themeFill="accent5" w:themeFillTint="33"/>
          </w:tcPr>
          <w:p w14:paraId="325A06B6" w14:textId="2191AF41" w:rsidR="00234999" w:rsidRPr="00A13AC8" w:rsidRDefault="00234999" w:rsidP="00234999">
            <w:pPr>
              <w:spacing w:before="60" w:after="60"/>
              <w:rPr>
                <w:sz w:val="20"/>
                <w:szCs w:val="20"/>
              </w:rPr>
            </w:pPr>
            <w:r w:rsidRPr="00A13AC8">
              <w:rPr>
                <w:rFonts w:eastAsia="Times New Roman"/>
                <w:b/>
                <w:bCs/>
                <w:sz w:val="20"/>
                <w:szCs w:val="20"/>
              </w:rPr>
              <w:t>ERSCHLIESSUNG</w:t>
            </w:r>
          </w:p>
        </w:tc>
      </w:tr>
      <w:tr w:rsidR="00234999" w14:paraId="4DACAB18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5D32555" w14:textId="77777777" w:rsidR="00234999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Paketbildung / Metadatierung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04C1487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Ordnung, Strukturierung</w:t>
            </w:r>
          </w:p>
          <w:p w14:paraId="31BC7967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Paketbildung:</w:t>
            </w:r>
          </w:p>
          <w:p w14:paraId="268A2FB9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 (Minimalset) im Paketbilder (und/oder in einem anderen Tool)</w:t>
            </w:r>
          </w:p>
          <w:p w14:paraId="1E5594BD" w14:textId="77777777" w:rsidR="00234999" w:rsidRPr="00E42EA1" w:rsidRDefault="00234999" w:rsidP="00234999">
            <w:pPr>
              <w:pStyle w:val="Listenabsatz"/>
              <w:numPr>
                <w:ilvl w:val="1"/>
                <w:numId w:val="35"/>
              </w:numPr>
              <w:ind w:left="520" w:hanging="284"/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Evtl. Aufteilung in mehrere SIPs</w:t>
            </w:r>
          </w:p>
          <w:p w14:paraId="00153B8F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Endvalidierung des SIPs / der SIPs</w:t>
            </w:r>
          </w:p>
          <w:p w14:paraId="499A7AF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66D5C4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Daten sind als SIP gepackt</w:t>
            </w:r>
          </w:p>
          <w:p w14:paraId="6C792C5C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Ein Minimalset an Metadaten ist erfasst. </w:t>
            </w:r>
          </w:p>
          <w:p w14:paraId="7FA7C432" w14:textId="77777777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technischen Metadaten sind erfasst</w:t>
            </w:r>
          </w:p>
          <w:p w14:paraId="621EBF41" w14:textId="2A337F71" w:rsidR="00234999" w:rsidRPr="00E42EA1" w:rsidRDefault="00234999" w:rsidP="00234999">
            <w:pPr>
              <w:pStyle w:val="Listenabsatz"/>
              <w:numPr>
                <w:ilvl w:val="0"/>
                <w:numId w:val="35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Der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Ing</w:t>
            </w:r>
            <w:r w:rsidR="00DE5A81">
              <w:rPr>
                <w:color w:val="000000" w:themeColor="text1"/>
                <w:sz w:val="20"/>
                <w:szCs w:val="20"/>
              </w:rPr>
              <w:t>est</w:t>
            </w:r>
            <w:proofErr w:type="spellEnd"/>
            <w:r w:rsidR="00DE5A81">
              <w:rPr>
                <w:color w:val="000000" w:themeColor="text1"/>
                <w:sz w:val="20"/>
                <w:szCs w:val="20"/>
              </w:rPr>
              <w:t xml:space="preserve"> funktioniert (Validierung)</w:t>
            </w:r>
          </w:p>
          <w:p w14:paraId="509BFBA7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0B1203B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005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D267434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Package Handler, eCH-0160</w:t>
            </w:r>
          </w:p>
          <w:p w14:paraId="5744C31C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KOST-VAL</w:t>
            </w:r>
          </w:p>
          <w:p w14:paraId="03FDE94F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Packer</w:t>
            </w:r>
          </w:p>
          <w:p w14:paraId="3EEC30E6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XML-Editor</w:t>
            </w:r>
          </w:p>
          <w:p w14:paraId="061CC00D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mit EAD Schnittstelle</w:t>
            </w:r>
          </w:p>
          <w:p w14:paraId="180053B2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Importassistent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F97842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4767732" w14:textId="77777777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Validierung</w:t>
            </w:r>
          </w:p>
          <w:p w14:paraId="49E274BC" w14:textId="5B157E8A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 (bspw. METS EAD)</w:t>
            </w:r>
          </w:p>
          <w:p w14:paraId="6D255EA4" w14:textId="1A123180" w:rsidR="00234999" w:rsidRPr="00E42EA1" w:rsidRDefault="00234999" w:rsidP="00E42EA1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Verzeichnungslisten externer Tools</w:t>
            </w:r>
          </w:p>
        </w:tc>
      </w:tr>
      <w:tr w:rsidR="00234999" w14:paraId="73FF5505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42C98BF" w14:textId="77777777" w:rsidR="00234999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Magazinierung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0"/>
              </w:rPr>
              <w:t>Ingest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DECE034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Granularität des AIP definieren</w:t>
            </w:r>
          </w:p>
          <w:p w14:paraId="33621ECE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Ingest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in das DLZA-Repository</w:t>
            </w:r>
          </w:p>
          <w:p w14:paraId="56449EAD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Import Metadaten ins AIS</w:t>
            </w:r>
          </w:p>
          <w:p w14:paraId="21882486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Verlinkung im AIS </w:t>
            </w:r>
          </w:p>
          <w:p w14:paraId="7EEDDBB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127CFC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Der Granularität des AIP ist definiert</w:t>
            </w:r>
          </w:p>
          <w:p w14:paraId="0E5174F1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Das SIP ist im DLZA-Repository fehlerfrei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eingespiesen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65FFE72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AIPs sind gebildet</w:t>
            </w:r>
          </w:p>
          <w:p w14:paraId="25541724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>Die IEs des DLZA-Repository sind im AIS verlinkt (PID)</w:t>
            </w:r>
          </w:p>
          <w:p w14:paraId="260894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3239873A" w14:textId="48286ED0" w:rsidR="00234999" w:rsidRPr="00E42EA1" w:rsidRDefault="00234999" w:rsidP="00F2227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64058726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>006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78BC95C" w14:textId="4D10C018" w:rsidR="00234999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Mapping Metadaten </w:t>
            </w:r>
            <w:r w:rsidR="00E42EA1">
              <w:rPr>
                <w:strike/>
                <w:color w:val="000000" w:themeColor="text1"/>
                <w:sz w:val="20"/>
                <w:szCs w:val="20"/>
              </w:rPr>
              <w:t>(</w:t>
            </w:r>
            <w:r w:rsidRPr="00E42EA1">
              <w:rPr>
                <w:color w:val="000000" w:themeColor="text1"/>
                <w:sz w:val="20"/>
                <w:szCs w:val="20"/>
              </w:rPr>
              <w:t>XML (METS)) - einmalig</w:t>
            </w:r>
          </w:p>
          <w:p w14:paraId="16A638A1" w14:textId="77777777" w:rsidR="00E42EA1" w:rsidRPr="00E42EA1" w:rsidRDefault="00E42EA1" w:rsidP="00DE5A8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  <w:p w14:paraId="18B87935" w14:textId="1D592A7D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  <w:lang w:val="en-GB"/>
              </w:rPr>
            </w:pPr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Ingest Tool (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bspw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Docuteam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 xml:space="preserve"> Feeder /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scopeOAIS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  <w:lang w:val="en-GB"/>
              </w:rPr>
              <w:t>)</w:t>
            </w:r>
          </w:p>
          <w:p w14:paraId="674B5D24" w14:textId="51BFA0F2" w:rsidR="00234999" w:rsidRPr="00E42EA1" w:rsidRDefault="00234999" w:rsidP="00D8092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lastRenderedPageBreak/>
              <w:t xml:space="preserve">AIS 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1411DA5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1C5D5FF" w14:textId="77777777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AIS Report für Verzeichnungskontrolle</w:t>
            </w:r>
          </w:p>
          <w:p w14:paraId="1DAF4B90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  <w:p w14:paraId="68F2A86E" w14:textId="77777777" w:rsidR="00234999" w:rsidRPr="00E42EA1" w:rsidRDefault="00234999" w:rsidP="00234999">
            <w:pPr>
              <w:pStyle w:val="Listenabsatz"/>
              <w:numPr>
                <w:ilvl w:val="0"/>
                <w:numId w:val="37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Reports</w:t>
            </w:r>
          </w:p>
          <w:p w14:paraId="403481FE" w14:textId="62653563" w:rsidR="00234999" w:rsidRPr="00E42EA1" w:rsidRDefault="00234999" w:rsidP="00234999">
            <w:pPr>
              <w:pStyle w:val="Listenabsatz"/>
              <w:numPr>
                <w:ilvl w:val="1"/>
                <w:numId w:val="37"/>
              </w:numPr>
              <w:ind w:left="744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Ingest</w:t>
            </w:r>
            <w:proofErr w:type="spellEnd"/>
            <w:r w:rsidR="00F22271" w:rsidRPr="00E42EA1">
              <w:rPr>
                <w:color w:val="000000" w:themeColor="text1"/>
                <w:sz w:val="20"/>
                <w:szCs w:val="20"/>
              </w:rPr>
              <w:t xml:space="preserve"> (PID, EAD)</w:t>
            </w:r>
          </w:p>
          <w:p w14:paraId="396BB4AE" w14:textId="13A5F63B" w:rsidR="00234999" w:rsidRPr="00E42EA1" w:rsidRDefault="00234999" w:rsidP="00F22271">
            <w:pPr>
              <w:pStyle w:val="Listenabsatz"/>
              <w:ind w:left="744"/>
              <w:rPr>
                <w:color w:val="000000" w:themeColor="text1"/>
                <w:sz w:val="20"/>
                <w:szCs w:val="20"/>
              </w:rPr>
            </w:pPr>
          </w:p>
        </w:tc>
      </w:tr>
      <w:tr w:rsidR="00234999" w14:paraId="35EC4F5A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56D8A8B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lastRenderedPageBreak/>
              <w:t>Nacherschliessung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7668B55C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Aktualisierung </w:t>
            </w: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Findmittel</w:t>
            </w:r>
            <w:proofErr w:type="spellEnd"/>
          </w:p>
          <w:p w14:paraId="2A027379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Nacherschliessung Metadaten</w:t>
            </w:r>
          </w:p>
          <w:p w14:paraId="3B14B5E9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Übergeordnete Tektonik aktualisieren und ergänzen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4937407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Die deskriptiven Metadaten sind im AIS vollständig erfasst</w:t>
            </w:r>
          </w:p>
          <w:p w14:paraId="47D6F5DA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Metadaten der Tektonik sind ergänzt und nachgetragen (Bsp. Umfänge)</w:t>
            </w:r>
          </w:p>
          <w:p w14:paraId="1CA286B6" w14:textId="77777777" w:rsidR="00234999" w:rsidRPr="00E42EA1" w:rsidRDefault="00234999" w:rsidP="0023499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42EA1">
              <w:rPr>
                <w:color w:val="000000" w:themeColor="text1"/>
                <w:sz w:val="20"/>
                <w:szCs w:val="20"/>
              </w:rPr>
              <w:t>Findmittel</w:t>
            </w:r>
            <w:proofErr w:type="spellEnd"/>
            <w:r w:rsidRPr="00E42EA1">
              <w:rPr>
                <w:color w:val="000000" w:themeColor="text1"/>
                <w:sz w:val="20"/>
                <w:szCs w:val="20"/>
              </w:rPr>
              <w:t xml:space="preserve"> sind aktualisiert, ggf. als Digitalisat zugänglich gemacht</w:t>
            </w:r>
          </w:p>
          <w:p w14:paraId="5C9527F4" w14:textId="57238CA1" w:rsidR="00234999" w:rsidRPr="00E42EA1" w:rsidRDefault="00234999" w:rsidP="00D80929">
            <w:pPr>
              <w:pStyle w:val="Listenabsatz"/>
              <w:numPr>
                <w:ilvl w:val="0"/>
                <w:numId w:val="39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Zugriffsbestimmungen sind festgelegt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12AB399" w14:textId="77777777" w:rsidR="00234999" w:rsidRPr="00E42EA1" w:rsidRDefault="00234999" w:rsidP="00234999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E38ED5E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</w:t>
            </w:r>
          </w:p>
          <w:p w14:paraId="27013084" w14:textId="77777777" w:rsidR="00234999" w:rsidRPr="00E42EA1" w:rsidRDefault="00234999" w:rsidP="00E42EA1">
            <w:pPr>
              <w:pStyle w:val="Listenabsatz"/>
              <w:ind w:left="36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3AF0773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1CBDBC44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4999" w14:paraId="25E374F2" w14:textId="77777777" w:rsidTr="00A15F45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45ACF095" w14:textId="77777777" w:rsidR="00234999" w:rsidRDefault="00234999" w:rsidP="00234999">
            <w:p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Qualitätssicherung / Abschluss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6966982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Verzeichnungskontrolle</w:t>
            </w:r>
          </w:p>
          <w:p w14:paraId="235A70DA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Abnahme Erschliessung </w:t>
            </w:r>
          </w:p>
          <w:p w14:paraId="5FA81FC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Bereinigung nach Kontrolle </w:t>
            </w:r>
          </w:p>
          <w:p w14:paraId="4FD710AB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Prüfung Löschung/Passivierung beim Aktenproduzenten (falls noch nicht erfolgt)</w:t>
            </w:r>
          </w:p>
          <w:p w14:paraId="08A75CFF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Löschung Arbeitskopien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17A7533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Daten sind nach Vorgaben und Qualitätsstandard des Archivs verzeichnet</w:t>
            </w:r>
          </w:p>
          <w:p w14:paraId="092F4D41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Verzeichnungseinheiten sind gemäss Richtlinien publiziert / für die Publikation vorgesehen</w:t>
            </w:r>
          </w:p>
          <w:p w14:paraId="76B370E8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DIPs können vollständig ausgegeben werden (Stichprobe) </w:t>
            </w:r>
          </w:p>
          <w:p w14:paraId="5CFF5A42" w14:textId="77777777" w:rsidR="00234999" w:rsidRPr="00E42EA1" w:rsidRDefault="00234999" w:rsidP="00234999">
            <w:pPr>
              <w:pStyle w:val="Listenabsatz"/>
              <w:numPr>
                <w:ilvl w:val="0"/>
                <w:numId w:val="38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Dokumentation ist vollständig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B36780F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3A8A860" w14:textId="77777777" w:rsidR="00234999" w:rsidRPr="00E42EA1" w:rsidRDefault="00234999" w:rsidP="00234999">
            <w:pPr>
              <w:pStyle w:val="Listenabsatz"/>
              <w:numPr>
                <w:ilvl w:val="0"/>
                <w:numId w:val="36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 xml:space="preserve">AIS </w:t>
            </w:r>
          </w:p>
          <w:p w14:paraId="785024F1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A628FD" w14:textId="77777777" w:rsidR="00234999" w:rsidRPr="00E42EA1" w:rsidRDefault="00234999" w:rsidP="0023499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hideMark/>
          </w:tcPr>
          <w:p w14:paraId="23B2B593" w14:textId="77777777" w:rsidR="00234999" w:rsidRPr="00E42EA1" w:rsidRDefault="00234999" w:rsidP="00234999">
            <w:pPr>
              <w:pStyle w:val="Listenabsatz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Checkliste Qualitätssicherung</w:t>
            </w:r>
          </w:p>
          <w:p w14:paraId="427F3A11" w14:textId="4FBE5D21" w:rsidR="00F22271" w:rsidRPr="00E42EA1" w:rsidRDefault="00F22271" w:rsidP="00234999">
            <w:pPr>
              <w:pStyle w:val="Listenabsatz"/>
              <w:numPr>
                <w:ilvl w:val="0"/>
                <w:numId w:val="40"/>
              </w:numPr>
              <w:rPr>
                <w:color w:val="000000" w:themeColor="text1"/>
                <w:sz w:val="20"/>
                <w:szCs w:val="20"/>
              </w:rPr>
            </w:pPr>
            <w:r w:rsidRPr="00E42EA1">
              <w:rPr>
                <w:color w:val="000000" w:themeColor="text1"/>
                <w:sz w:val="20"/>
                <w:szCs w:val="20"/>
              </w:rPr>
              <w:t>Überprüfung DIP</w:t>
            </w:r>
          </w:p>
        </w:tc>
      </w:tr>
      <w:tr w:rsidR="00234999" w:rsidRPr="0033289E" w14:paraId="489C5142" w14:textId="77777777" w:rsidTr="00A15F45">
        <w:tc>
          <w:tcPr>
            <w:tcW w:w="3161" w:type="dxa"/>
          </w:tcPr>
          <w:p w14:paraId="7CA03F7E" w14:textId="77777777" w:rsidR="00234999" w:rsidRPr="0033289E" w:rsidRDefault="00234999" w:rsidP="0023499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Nachfolgende </w:t>
            </w:r>
            <w:r w:rsidRPr="0033289E">
              <w:rPr>
                <w:rFonts w:eastAsia="Times New Roman"/>
                <w:b/>
                <w:bCs/>
                <w:sz w:val="20"/>
                <w:szCs w:val="20"/>
              </w:rPr>
              <w:t>Hauptprozesse</w:t>
            </w:r>
          </w:p>
        </w:tc>
        <w:tc>
          <w:tcPr>
            <w:tcW w:w="4352" w:type="dxa"/>
            <w:gridSpan w:val="2"/>
          </w:tcPr>
          <w:p w14:paraId="2AB0C56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</w:tcPr>
          <w:p w14:paraId="5A92BBC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14:paraId="144D321A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14:paraId="4A3B2261" w14:textId="1CB2D976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59A2AF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5137113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3F28C1DE" w14:textId="77777777" w:rsidTr="00A15F45">
        <w:tc>
          <w:tcPr>
            <w:tcW w:w="3161" w:type="dxa"/>
          </w:tcPr>
          <w:p w14:paraId="2FE6287E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(Ergänzung)</w:t>
            </w:r>
          </w:p>
        </w:tc>
        <w:tc>
          <w:tcPr>
            <w:tcW w:w="4352" w:type="dxa"/>
            <w:gridSpan w:val="2"/>
          </w:tcPr>
          <w:p w14:paraId="2BAC499C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</w:tcPr>
          <w:p w14:paraId="0B90A55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14:paraId="23B804A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14:paraId="4724A365" w14:textId="7087C5B1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639D45E3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38EFA6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537B5990" w14:textId="77777777" w:rsidTr="00A15F45">
        <w:tc>
          <w:tcPr>
            <w:tcW w:w="3161" w:type="dxa"/>
          </w:tcPr>
          <w:p w14:paraId="19A23EF0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(Access)</w:t>
            </w:r>
          </w:p>
        </w:tc>
        <w:tc>
          <w:tcPr>
            <w:tcW w:w="4352" w:type="dxa"/>
            <w:gridSpan w:val="2"/>
          </w:tcPr>
          <w:p w14:paraId="00553623" w14:textId="14314A4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4044" w:type="dxa"/>
            <w:gridSpan w:val="2"/>
          </w:tcPr>
          <w:p w14:paraId="600A91FD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14:paraId="4BAAE195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14:paraId="108F7660" w14:textId="65962233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  <w:gridSpan w:val="2"/>
          </w:tcPr>
          <w:p w14:paraId="6ABCEC1B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6CBAC097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</w:tr>
      <w:tr w:rsidR="00234999" w:rsidRPr="0033289E" w14:paraId="76EB6DBD" w14:textId="77777777" w:rsidTr="00A15F45">
        <w:tc>
          <w:tcPr>
            <w:tcW w:w="3161" w:type="dxa"/>
          </w:tcPr>
          <w:p w14:paraId="3E27DB21" w14:textId="77777777" w:rsidR="00234999" w:rsidRPr="0033289E" w:rsidRDefault="00234999" w:rsidP="00234999">
            <w:pPr>
              <w:pStyle w:val="Listenabsatz"/>
              <w:numPr>
                <w:ilvl w:val="0"/>
                <w:numId w:val="1"/>
              </w:numPr>
              <w:rPr>
                <w:rFonts w:eastAsia="Times New Roman"/>
                <w:b/>
                <w:bCs/>
                <w:color w:val="333333"/>
                <w:sz w:val="20"/>
                <w:szCs w:val="20"/>
              </w:rPr>
            </w:pPr>
            <w:proofErr w:type="spellStart"/>
            <w:r w:rsidRPr="0033289E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Preservation</w:t>
            </w:r>
            <w:proofErr w:type="spellEnd"/>
          </w:p>
        </w:tc>
        <w:tc>
          <w:tcPr>
            <w:tcW w:w="4352" w:type="dxa"/>
            <w:gridSpan w:val="2"/>
          </w:tcPr>
          <w:p w14:paraId="1A0E5775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Ständige Überwachung der Daten hinsichtlich Integrität</w:t>
            </w:r>
          </w:p>
          <w:p w14:paraId="333DEE82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Überwachung der Daten hinsichtlich Les- und maschineller Interpretierbarkeit </w:t>
            </w:r>
          </w:p>
          <w:p w14:paraId="69F3C43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Überwachung der Daten hinsichtlich Authentizität</w:t>
            </w:r>
          </w:p>
          <w:p w14:paraId="47BC889E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Anzeige von Erhaltungsmassnahmen</w:t>
            </w:r>
          </w:p>
          <w:p w14:paraId="26D1E62C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Planung und Tests von Erhaltungsmassnahmen</w:t>
            </w:r>
          </w:p>
          <w:p w14:paraId="5D77F87B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Durchführung und Qualitätskontrolle von Erhaltungsmassnahmen hinsichtlich Integrität, Decodierung und Authentizität</w:t>
            </w:r>
          </w:p>
        </w:tc>
        <w:tc>
          <w:tcPr>
            <w:tcW w:w="4044" w:type="dxa"/>
            <w:gridSpan w:val="2"/>
          </w:tcPr>
          <w:p w14:paraId="5E845FFF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AIP und DIP </w:t>
            </w:r>
            <w:r>
              <w:rPr>
                <w:sz w:val="20"/>
                <w:szCs w:val="20"/>
              </w:rPr>
              <w:t xml:space="preserve">sind </w:t>
            </w:r>
            <w:r w:rsidRPr="00F87D47">
              <w:rPr>
                <w:sz w:val="20"/>
                <w:szCs w:val="20"/>
              </w:rPr>
              <w:t>auf dem neuesten Erhaltungsstand ohne Verlust der Integrität und Authentizität</w:t>
            </w:r>
          </w:p>
          <w:p w14:paraId="1763A742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</w:tcPr>
          <w:p w14:paraId="20ACB53B" w14:textId="77777777" w:rsidR="00234999" w:rsidRPr="000A0129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"/>
          </w:tcPr>
          <w:p w14:paraId="602A1EDD" w14:textId="759CEFE9" w:rsidR="00234999" w:rsidRDefault="00234999" w:rsidP="00234999">
            <w:pPr>
              <w:pStyle w:val="Listenabsatz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4411C">
              <w:rPr>
                <w:sz w:val="20"/>
                <w:szCs w:val="20"/>
              </w:rPr>
              <w:t xml:space="preserve">Liste </w:t>
            </w:r>
            <w:proofErr w:type="spellStart"/>
            <w:r w:rsidRPr="0004411C">
              <w:rPr>
                <w:sz w:val="20"/>
                <w:szCs w:val="20"/>
              </w:rPr>
              <w:t>significant</w:t>
            </w:r>
            <w:proofErr w:type="spellEnd"/>
            <w:r w:rsidRPr="0004411C">
              <w:rPr>
                <w:sz w:val="20"/>
                <w:szCs w:val="20"/>
              </w:rPr>
              <w:t xml:space="preserve"> </w:t>
            </w:r>
            <w:proofErr w:type="spellStart"/>
            <w:r w:rsidRPr="0004411C">
              <w:rPr>
                <w:sz w:val="20"/>
                <w:szCs w:val="20"/>
              </w:rPr>
              <w:t>properties</w:t>
            </w:r>
            <w:proofErr w:type="spellEnd"/>
          </w:p>
          <w:p w14:paraId="489885A0" w14:textId="77777777" w:rsidR="00234999" w:rsidRPr="00482846" w:rsidRDefault="00234999" w:rsidP="00234999">
            <w:pPr>
              <w:rPr>
                <w:sz w:val="20"/>
                <w:szCs w:val="20"/>
              </w:rPr>
            </w:pPr>
          </w:p>
          <w:p w14:paraId="65145ED9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Rosetta</w:t>
            </w:r>
          </w:p>
          <w:p w14:paraId="59879CCC" w14:textId="77777777" w:rsidR="00234999" w:rsidRPr="00482846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482846">
              <w:rPr>
                <w:sz w:val="20"/>
                <w:szCs w:val="20"/>
              </w:rPr>
              <w:t>PRONOM</w:t>
            </w:r>
          </w:p>
          <w:p w14:paraId="3B13E4B7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Konverter</w:t>
            </w:r>
          </w:p>
          <w:p w14:paraId="053A1441" w14:textId="77777777" w:rsidR="00234999" w:rsidRPr="00F87D47" w:rsidRDefault="00234999" w:rsidP="00234999">
            <w:pPr>
              <w:pStyle w:val="Listenabsatz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Kontrolltools</w:t>
            </w:r>
          </w:p>
        </w:tc>
        <w:tc>
          <w:tcPr>
            <w:tcW w:w="1690" w:type="dxa"/>
            <w:gridSpan w:val="2"/>
          </w:tcPr>
          <w:p w14:paraId="2027B7F0" w14:textId="77777777" w:rsidR="00234999" w:rsidRPr="0033289E" w:rsidRDefault="00234999" w:rsidP="00234999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</w:tcPr>
          <w:p w14:paraId="2EC8401D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Hashwertcheck</w:t>
            </w:r>
          </w:p>
          <w:p w14:paraId="53506EC7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Formatcheck </w:t>
            </w:r>
          </w:p>
          <w:p w14:paraId="4FB6A4C1" w14:textId="77777777" w:rsidR="00234999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>Formatdokumentation</w:t>
            </w:r>
          </w:p>
          <w:p w14:paraId="2CDB5F80" w14:textId="77777777" w:rsidR="00234999" w:rsidRPr="00F87D47" w:rsidRDefault="00234999" w:rsidP="00234999">
            <w:pPr>
              <w:pStyle w:val="Listenabsatz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F87D47">
              <w:rPr>
                <w:sz w:val="20"/>
                <w:szCs w:val="20"/>
              </w:rPr>
              <w:t xml:space="preserve">Berichte über </w:t>
            </w:r>
            <w:proofErr w:type="spellStart"/>
            <w:r w:rsidRPr="00F87D47">
              <w:rPr>
                <w:sz w:val="20"/>
                <w:szCs w:val="20"/>
              </w:rPr>
              <w:t>Preservation</w:t>
            </w:r>
            <w:proofErr w:type="spellEnd"/>
            <w:r w:rsidRPr="00F87D47">
              <w:rPr>
                <w:sz w:val="20"/>
                <w:szCs w:val="20"/>
              </w:rPr>
              <w:t xml:space="preserve"> Massnahmen</w:t>
            </w:r>
          </w:p>
        </w:tc>
      </w:tr>
    </w:tbl>
    <w:p w14:paraId="59AC151E" w14:textId="2F5022AF" w:rsidR="00C806D6" w:rsidRDefault="00C806D6">
      <w:pPr>
        <w:rPr>
          <w:sz w:val="20"/>
          <w:szCs w:val="20"/>
        </w:rPr>
      </w:pPr>
    </w:p>
    <w:p w14:paraId="367D0BBB" w14:textId="761A752D" w:rsidR="00874B60" w:rsidRDefault="00874B6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00E2F70" w14:textId="6E0639A2" w:rsidR="004C7CC4" w:rsidRPr="003C24DC" w:rsidRDefault="003C24DC" w:rsidP="00BE0116">
      <w:pPr>
        <w:rPr>
          <w:b/>
          <w:szCs w:val="20"/>
        </w:rPr>
      </w:pPr>
      <w:r w:rsidRPr="003C24DC">
        <w:rPr>
          <w:b/>
          <w:szCs w:val="20"/>
        </w:rPr>
        <w:lastRenderedPageBreak/>
        <w:t>Schema:</w:t>
      </w:r>
    </w:p>
    <w:p w14:paraId="102AEFA1" w14:textId="50AAA30C" w:rsidR="003C24DC" w:rsidRPr="0033289E" w:rsidRDefault="00441F50" w:rsidP="00BE0116">
      <w:pPr>
        <w:rPr>
          <w:sz w:val="20"/>
          <w:szCs w:val="20"/>
        </w:rPr>
      </w:pPr>
      <w:r w:rsidRPr="00441F50">
        <w:rPr>
          <w:noProof/>
          <w:lang w:eastAsia="de-CH"/>
        </w:rPr>
        <w:drawing>
          <wp:inline distT="0" distB="0" distL="0" distR="0" wp14:anchorId="62725D3A" wp14:editId="43C3D565">
            <wp:extent cx="9020175" cy="857560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4180" cy="857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4DC" w:rsidRPr="0033289E" w:rsidSect="00890F73">
      <w:pgSz w:w="23811" w:h="16838" w:orient="landscape" w:code="8"/>
      <w:pgMar w:top="1417" w:right="1417" w:bottom="1417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afner Johannes" w:date="2021-03-10T16:37:00Z" w:initials="HJ">
    <w:p w14:paraId="41DBBFB8" w14:textId="77777777" w:rsidR="00BD6A21" w:rsidRDefault="00BD6A21">
      <w:pPr>
        <w:pStyle w:val="Kommentartext"/>
      </w:pPr>
      <w:r>
        <w:rPr>
          <w:rStyle w:val="Kommentarzeichen"/>
        </w:rPr>
        <w:annotationRef/>
      </w:r>
      <w:r>
        <w:t xml:space="preserve">Können wir das noch professioneller beschreiben? Irrelevante Daten wurden entfernt, die restlichen normalisiert, konvertiert und validiert. </w:t>
      </w:r>
    </w:p>
    <w:p w14:paraId="63807B39" w14:textId="77777777" w:rsidR="00BD6A21" w:rsidRDefault="00BD6A21">
      <w:pPr>
        <w:pStyle w:val="Kommentartext"/>
      </w:pPr>
    </w:p>
    <w:p w14:paraId="684C6AFD" w14:textId="2DC5E4FA" w:rsidR="00BD6A21" w:rsidRDefault="00BD6A21">
      <w:pPr>
        <w:pStyle w:val="Kommentartext"/>
      </w:pPr>
      <w:r>
        <w:t xml:space="preserve">Der Bestand </w:t>
      </w:r>
      <w:r w:rsidR="00DE5A81">
        <w:t xml:space="preserve">ist bereit für die Langzeitarchivierung? </w:t>
      </w:r>
    </w:p>
  </w:comment>
  <w:comment w:id="2" w:author="Hafner Johannes" w:date="2021-03-10T16:42:00Z" w:initials="HJ">
    <w:p w14:paraId="69ED5392" w14:textId="77FF1BB3" w:rsidR="00DE5A81" w:rsidRDefault="00DE5A81">
      <w:pPr>
        <w:pStyle w:val="Kommentartext"/>
      </w:pPr>
      <w:r>
        <w:rPr>
          <w:rStyle w:val="Kommentarzeichen"/>
        </w:rPr>
        <w:annotationRef/>
      </w:r>
      <w:r>
        <w:t>Die Erschliessung kann beginnen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4C6AFD" w15:done="0"/>
  <w15:commentEx w15:paraId="69ED539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2A1B"/>
    <w:multiLevelType w:val="hybridMultilevel"/>
    <w:tmpl w:val="FCA626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3318C"/>
    <w:multiLevelType w:val="hybridMultilevel"/>
    <w:tmpl w:val="C4627E38"/>
    <w:lvl w:ilvl="0" w:tplc="622C9782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118BC"/>
    <w:multiLevelType w:val="hybridMultilevel"/>
    <w:tmpl w:val="3BEC334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C2CA1"/>
    <w:multiLevelType w:val="hybridMultilevel"/>
    <w:tmpl w:val="D2CA1A0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C2F09"/>
    <w:multiLevelType w:val="hybridMultilevel"/>
    <w:tmpl w:val="F1887F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04795D"/>
    <w:multiLevelType w:val="hybridMultilevel"/>
    <w:tmpl w:val="819236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523CB"/>
    <w:multiLevelType w:val="hybridMultilevel"/>
    <w:tmpl w:val="9474CAB4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AD5962"/>
    <w:multiLevelType w:val="hybridMultilevel"/>
    <w:tmpl w:val="84ECC516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A62EE3"/>
    <w:multiLevelType w:val="hybridMultilevel"/>
    <w:tmpl w:val="8E56FF98"/>
    <w:lvl w:ilvl="0" w:tplc="F94C69A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30B63"/>
    <w:multiLevelType w:val="hybridMultilevel"/>
    <w:tmpl w:val="ECA2C662"/>
    <w:lvl w:ilvl="0" w:tplc="49269E2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80A24"/>
    <w:multiLevelType w:val="hybridMultilevel"/>
    <w:tmpl w:val="F3ACC4E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C52B0C"/>
    <w:multiLevelType w:val="hybridMultilevel"/>
    <w:tmpl w:val="55726E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4D5773"/>
    <w:multiLevelType w:val="hybridMultilevel"/>
    <w:tmpl w:val="985EFC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F467BE"/>
    <w:multiLevelType w:val="hybridMultilevel"/>
    <w:tmpl w:val="45B485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7C1583"/>
    <w:multiLevelType w:val="hybridMultilevel"/>
    <w:tmpl w:val="EA927E7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AB1DA8"/>
    <w:multiLevelType w:val="hybridMultilevel"/>
    <w:tmpl w:val="D5246CF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F5686C"/>
    <w:multiLevelType w:val="hybridMultilevel"/>
    <w:tmpl w:val="ED8A69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000A4C"/>
    <w:multiLevelType w:val="hybridMultilevel"/>
    <w:tmpl w:val="8F3C970C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7218F"/>
    <w:multiLevelType w:val="hybridMultilevel"/>
    <w:tmpl w:val="41442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9B764D6"/>
    <w:multiLevelType w:val="hybridMultilevel"/>
    <w:tmpl w:val="3FD092C8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3937FD"/>
    <w:multiLevelType w:val="hybridMultilevel"/>
    <w:tmpl w:val="EBBAF8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7007BC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5D7994"/>
    <w:multiLevelType w:val="hybridMultilevel"/>
    <w:tmpl w:val="E8D6E85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98369E"/>
    <w:multiLevelType w:val="hybridMultilevel"/>
    <w:tmpl w:val="7CD4423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270C79"/>
    <w:multiLevelType w:val="hybridMultilevel"/>
    <w:tmpl w:val="7DFEE3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767AA"/>
    <w:multiLevelType w:val="hybridMultilevel"/>
    <w:tmpl w:val="475867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36D53"/>
    <w:multiLevelType w:val="hybridMultilevel"/>
    <w:tmpl w:val="C9762F9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520D39"/>
    <w:multiLevelType w:val="hybridMultilevel"/>
    <w:tmpl w:val="E96EC5AE"/>
    <w:lvl w:ilvl="0" w:tplc="137007BC">
      <w:start w:val="1"/>
      <w:numFmt w:val="bullet"/>
      <w:lvlText w:val="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D4462E"/>
    <w:multiLevelType w:val="hybridMultilevel"/>
    <w:tmpl w:val="07548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4B5FC3"/>
    <w:multiLevelType w:val="hybridMultilevel"/>
    <w:tmpl w:val="3F6A2A9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4A13B5"/>
    <w:multiLevelType w:val="hybridMultilevel"/>
    <w:tmpl w:val="72BE65A0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21D50"/>
    <w:multiLevelType w:val="hybridMultilevel"/>
    <w:tmpl w:val="542C9B7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6F058F"/>
    <w:multiLevelType w:val="hybridMultilevel"/>
    <w:tmpl w:val="803E2EB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EB35C9"/>
    <w:multiLevelType w:val="hybridMultilevel"/>
    <w:tmpl w:val="2272DD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BB2807"/>
    <w:multiLevelType w:val="hybridMultilevel"/>
    <w:tmpl w:val="A26E04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25"/>
  </w:num>
  <w:num w:numId="5">
    <w:abstractNumId w:val="15"/>
  </w:num>
  <w:num w:numId="6">
    <w:abstractNumId w:val="21"/>
  </w:num>
  <w:num w:numId="7">
    <w:abstractNumId w:val="27"/>
  </w:num>
  <w:num w:numId="8">
    <w:abstractNumId w:val="22"/>
  </w:num>
  <w:num w:numId="9">
    <w:abstractNumId w:val="32"/>
  </w:num>
  <w:num w:numId="10">
    <w:abstractNumId w:val="3"/>
  </w:num>
  <w:num w:numId="11">
    <w:abstractNumId w:val="0"/>
  </w:num>
  <w:num w:numId="12">
    <w:abstractNumId w:val="14"/>
  </w:num>
  <w:num w:numId="13">
    <w:abstractNumId w:val="16"/>
  </w:num>
  <w:num w:numId="14">
    <w:abstractNumId w:val="33"/>
  </w:num>
  <w:num w:numId="15">
    <w:abstractNumId w:val="18"/>
  </w:num>
  <w:num w:numId="16">
    <w:abstractNumId w:val="13"/>
  </w:num>
  <w:num w:numId="17">
    <w:abstractNumId w:val="2"/>
  </w:num>
  <w:num w:numId="18">
    <w:abstractNumId w:val="24"/>
  </w:num>
  <w:num w:numId="19">
    <w:abstractNumId w:val="10"/>
  </w:num>
  <w:num w:numId="20">
    <w:abstractNumId w:val="4"/>
  </w:num>
  <w:num w:numId="21">
    <w:abstractNumId w:val="5"/>
  </w:num>
  <w:num w:numId="22">
    <w:abstractNumId w:val="23"/>
  </w:num>
  <w:num w:numId="23">
    <w:abstractNumId w:val="28"/>
  </w:num>
  <w:num w:numId="24">
    <w:abstractNumId w:val="7"/>
  </w:num>
  <w:num w:numId="25">
    <w:abstractNumId w:val="26"/>
  </w:num>
  <w:num w:numId="26">
    <w:abstractNumId w:val="6"/>
  </w:num>
  <w:num w:numId="27">
    <w:abstractNumId w:val="8"/>
  </w:num>
  <w:num w:numId="28">
    <w:abstractNumId w:val="15"/>
  </w:num>
  <w:num w:numId="29">
    <w:abstractNumId w:val="27"/>
  </w:num>
  <w:num w:numId="30">
    <w:abstractNumId w:val="12"/>
  </w:num>
  <w:num w:numId="31">
    <w:abstractNumId w:val="19"/>
  </w:num>
  <w:num w:numId="32">
    <w:abstractNumId w:val="11"/>
  </w:num>
  <w:num w:numId="33">
    <w:abstractNumId w:val="21"/>
  </w:num>
  <w:num w:numId="34">
    <w:abstractNumId w:val="7"/>
  </w:num>
  <w:num w:numId="35">
    <w:abstractNumId w:val="4"/>
  </w:num>
  <w:num w:numId="36">
    <w:abstractNumId w:val="26"/>
  </w:num>
  <w:num w:numId="37">
    <w:abstractNumId w:val="16"/>
  </w:num>
  <w:num w:numId="38">
    <w:abstractNumId w:val="23"/>
  </w:num>
  <w:num w:numId="39">
    <w:abstractNumId w:val="5"/>
  </w:num>
  <w:num w:numId="40">
    <w:abstractNumId w:val="28"/>
  </w:num>
  <w:num w:numId="41">
    <w:abstractNumId w:val="9"/>
  </w:num>
  <w:num w:numId="42">
    <w:abstractNumId w:val="30"/>
  </w:num>
  <w:num w:numId="43">
    <w:abstractNumId w:val="17"/>
  </w:num>
  <w:num w:numId="44">
    <w:abstractNumId w:val="29"/>
  </w:num>
  <w:num w:numId="45">
    <w:abstractNumId w:val="31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fner Johannes">
    <w15:presenceInfo w15:providerId="AD" w15:userId="S-1-5-21-1553788506-1329862677-1387872332-713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73"/>
    <w:rsid w:val="00000697"/>
    <w:rsid w:val="00040F3A"/>
    <w:rsid w:val="00045295"/>
    <w:rsid w:val="000516D7"/>
    <w:rsid w:val="00061480"/>
    <w:rsid w:val="000656AB"/>
    <w:rsid w:val="00072D80"/>
    <w:rsid w:val="000908A8"/>
    <w:rsid w:val="000A0129"/>
    <w:rsid w:val="000A56FD"/>
    <w:rsid w:val="000C4E3C"/>
    <w:rsid w:val="000D7830"/>
    <w:rsid w:val="000F4AA0"/>
    <w:rsid w:val="001103BE"/>
    <w:rsid w:val="0013614C"/>
    <w:rsid w:val="00141CD7"/>
    <w:rsid w:val="00141D37"/>
    <w:rsid w:val="00143785"/>
    <w:rsid w:val="00145B64"/>
    <w:rsid w:val="00180569"/>
    <w:rsid w:val="00183D5E"/>
    <w:rsid w:val="001A512C"/>
    <w:rsid w:val="001C503F"/>
    <w:rsid w:val="001D09AE"/>
    <w:rsid w:val="001D363E"/>
    <w:rsid w:val="001F1867"/>
    <w:rsid w:val="00224177"/>
    <w:rsid w:val="0022530D"/>
    <w:rsid w:val="00234999"/>
    <w:rsid w:val="00270B27"/>
    <w:rsid w:val="00282325"/>
    <w:rsid w:val="00285D34"/>
    <w:rsid w:val="002873BE"/>
    <w:rsid w:val="002875ED"/>
    <w:rsid w:val="002B1BD0"/>
    <w:rsid w:val="002B7C0F"/>
    <w:rsid w:val="002D1083"/>
    <w:rsid w:val="002D594A"/>
    <w:rsid w:val="002E0B81"/>
    <w:rsid w:val="002E3121"/>
    <w:rsid w:val="002F4D6E"/>
    <w:rsid w:val="00321908"/>
    <w:rsid w:val="0033289E"/>
    <w:rsid w:val="003424AA"/>
    <w:rsid w:val="00381D25"/>
    <w:rsid w:val="00382B1A"/>
    <w:rsid w:val="003C24DC"/>
    <w:rsid w:val="003E26CA"/>
    <w:rsid w:val="003E5B0F"/>
    <w:rsid w:val="003E787B"/>
    <w:rsid w:val="00427957"/>
    <w:rsid w:val="004344CD"/>
    <w:rsid w:val="00440313"/>
    <w:rsid w:val="00441F50"/>
    <w:rsid w:val="004445F5"/>
    <w:rsid w:val="00445E53"/>
    <w:rsid w:val="004705B0"/>
    <w:rsid w:val="00482846"/>
    <w:rsid w:val="004B66B3"/>
    <w:rsid w:val="004C62B6"/>
    <w:rsid w:val="004C7CC4"/>
    <w:rsid w:val="004D66A0"/>
    <w:rsid w:val="0050112E"/>
    <w:rsid w:val="005070D3"/>
    <w:rsid w:val="00546305"/>
    <w:rsid w:val="005605B9"/>
    <w:rsid w:val="00580270"/>
    <w:rsid w:val="00586D7F"/>
    <w:rsid w:val="005877E2"/>
    <w:rsid w:val="005A51FB"/>
    <w:rsid w:val="005B1621"/>
    <w:rsid w:val="005B7524"/>
    <w:rsid w:val="005C452A"/>
    <w:rsid w:val="005D2E32"/>
    <w:rsid w:val="005E3B57"/>
    <w:rsid w:val="005F0D14"/>
    <w:rsid w:val="005F0F27"/>
    <w:rsid w:val="00615F33"/>
    <w:rsid w:val="006377AE"/>
    <w:rsid w:val="006531E4"/>
    <w:rsid w:val="00656A6C"/>
    <w:rsid w:val="006649E1"/>
    <w:rsid w:val="00665E17"/>
    <w:rsid w:val="00666303"/>
    <w:rsid w:val="00673D39"/>
    <w:rsid w:val="006809F1"/>
    <w:rsid w:val="00680D41"/>
    <w:rsid w:val="0068533C"/>
    <w:rsid w:val="006936BD"/>
    <w:rsid w:val="006A08D2"/>
    <w:rsid w:val="006B7FD6"/>
    <w:rsid w:val="006D356A"/>
    <w:rsid w:val="006E0128"/>
    <w:rsid w:val="006E2C28"/>
    <w:rsid w:val="006E4412"/>
    <w:rsid w:val="006F24F8"/>
    <w:rsid w:val="006F7A79"/>
    <w:rsid w:val="00700B1B"/>
    <w:rsid w:val="00712CB6"/>
    <w:rsid w:val="007425B3"/>
    <w:rsid w:val="00744D01"/>
    <w:rsid w:val="00745310"/>
    <w:rsid w:val="0075291B"/>
    <w:rsid w:val="00774880"/>
    <w:rsid w:val="007912C4"/>
    <w:rsid w:val="007A35D7"/>
    <w:rsid w:val="007B5F02"/>
    <w:rsid w:val="007D31BE"/>
    <w:rsid w:val="007D333E"/>
    <w:rsid w:val="007D7430"/>
    <w:rsid w:val="007E155E"/>
    <w:rsid w:val="007F7BDD"/>
    <w:rsid w:val="00802BAA"/>
    <w:rsid w:val="00816965"/>
    <w:rsid w:val="008257FD"/>
    <w:rsid w:val="008455BF"/>
    <w:rsid w:val="00855289"/>
    <w:rsid w:val="00857088"/>
    <w:rsid w:val="00857A24"/>
    <w:rsid w:val="00874B60"/>
    <w:rsid w:val="008808FB"/>
    <w:rsid w:val="00890F73"/>
    <w:rsid w:val="008A52A6"/>
    <w:rsid w:val="008B3245"/>
    <w:rsid w:val="008C0D7C"/>
    <w:rsid w:val="008C491A"/>
    <w:rsid w:val="008F0118"/>
    <w:rsid w:val="00900425"/>
    <w:rsid w:val="00933FC9"/>
    <w:rsid w:val="00935C68"/>
    <w:rsid w:val="00940E28"/>
    <w:rsid w:val="00941C8C"/>
    <w:rsid w:val="0096486A"/>
    <w:rsid w:val="0097190F"/>
    <w:rsid w:val="00976154"/>
    <w:rsid w:val="00977E57"/>
    <w:rsid w:val="009D4062"/>
    <w:rsid w:val="009E22E9"/>
    <w:rsid w:val="00A13AC8"/>
    <w:rsid w:val="00A15F45"/>
    <w:rsid w:val="00A215DE"/>
    <w:rsid w:val="00A54865"/>
    <w:rsid w:val="00A7362C"/>
    <w:rsid w:val="00A831E8"/>
    <w:rsid w:val="00A9304F"/>
    <w:rsid w:val="00A9677B"/>
    <w:rsid w:val="00AC31C0"/>
    <w:rsid w:val="00AC3A5F"/>
    <w:rsid w:val="00AE4497"/>
    <w:rsid w:val="00B1225D"/>
    <w:rsid w:val="00B305E7"/>
    <w:rsid w:val="00B308E0"/>
    <w:rsid w:val="00B3758A"/>
    <w:rsid w:val="00B51709"/>
    <w:rsid w:val="00B63077"/>
    <w:rsid w:val="00B75FCD"/>
    <w:rsid w:val="00BA0168"/>
    <w:rsid w:val="00BA05C7"/>
    <w:rsid w:val="00BA1392"/>
    <w:rsid w:val="00BB68D2"/>
    <w:rsid w:val="00BD6A21"/>
    <w:rsid w:val="00BE0116"/>
    <w:rsid w:val="00BE2625"/>
    <w:rsid w:val="00BF4106"/>
    <w:rsid w:val="00C04C00"/>
    <w:rsid w:val="00C11150"/>
    <w:rsid w:val="00C34FDD"/>
    <w:rsid w:val="00C446CC"/>
    <w:rsid w:val="00C458AD"/>
    <w:rsid w:val="00C4731E"/>
    <w:rsid w:val="00C60997"/>
    <w:rsid w:val="00C672E6"/>
    <w:rsid w:val="00C806D6"/>
    <w:rsid w:val="00C83497"/>
    <w:rsid w:val="00C83694"/>
    <w:rsid w:val="00C837A6"/>
    <w:rsid w:val="00CA2085"/>
    <w:rsid w:val="00CC2FA7"/>
    <w:rsid w:val="00CD7C92"/>
    <w:rsid w:val="00CF183E"/>
    <w:rsid w:val="00D00B7F"/>
    <w:rsid w:val="00D3075B"/>
    <w:rsid w:val="00D30B68"/>
    <w:rsid w:val="00D41226"/>
    <w:rsid w:val="00D41B6A"/>
    <w:rsid w:val="00D535EE"/>
    <w:rsid w:val="00D75AC9"/>
    <w:rsid w:val="00D80929"/>
    <w:rsid w:val="00D8214B"/>
    <w:rsid w:val="00D8690F"/>
    <w:rsid w:val="00DB74A5"/>
    <w:rsid w:val="00DB75A2"/>
    <w:rsid w:val="00DC286A"/>
    <w:rsid w:val="00DD24EA"/>
    <w:rsid w:val="00DD6861"/>
    <w:rsid w:val="00DE5865"/>
    <w:rsid w:val="00DE5A81"/>
    <w:rsid w:val="00DE6A3F"/>
    <w:rsid w:val="00DE7C51"/>
    <w:rsid w:val="00DF0301"/>
    <w:rsid w:val="00E14DF6"/>
    <w:rsid w:val="00E42EA1"/>
    <w:rsid w:val="00E45604"/>
    <w:rsid w:val="00E55508"/>
    <w:rsid w:val="00E60609"/>
    <w:rsid w:val="00E7023F"/>
    <w:rsid w:val="00E82A3C"/>
    <w:rsid w:val="00E87B2B"/>
    <w:rsid w:val="00EB0611"/>
    <w:rsid w:val="00EB1E08"/>
    <w:rsid w:val="00EC393B"/>
    <w:rsid w:val="00EC7268"/>
    <w:rsid w:val="00ED0DAE"/>
    <w:rsid w:val="00ED712C"/>
    <w:rsid w:val="00EE24CE"/>
    <w:rsid w:val="00EE2F2F"/>
    <w:rsid w:val="00F22271"/>
    <w:rsid w:val="00F349DE"/>
    <w:rsid w:val="00F40472"/>
    <w:rsid w:val="00F40EAF"/>
    <w:rsid w:val="00F43DDA"/>
    <w:rsid w:val="00F54813"/>
    <w:rsid w:val="00F70933"/>
    <w:rsid w:val="00F73A75"/>
    <w:rsid w:val="00F73DC6"/>
    <w:rsid w:val="00F87D47"/>
    <w:rsid w:val="00F93E1E"/>
    <w:rsid w:val="00F9467D"/>
    <w:rsid w:val="00F96835"/>
    <w:rsid w:val="00FA627D"/>
    <w:rsid w:val="00FB13DA"/>
    <w:rsid w:val="00FB319F"/>
    <w:rsid w:val="00FC106B"/>
    <w:rsid w:val="00FC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E322EB"/>
  <w15:chartTrackingRefBased/>
  <w15:docId w15:val="{92D24041-435A-4B47-8D38-E76DB4A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14C"/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qFormat/>
    <w:rsid w:val="00BE0116"/>
    <w:pPr>
      <w:keepNext/>
      <w:keepLines/>
      <w:spacing w:before="240" w:after="0"/>
      <w:outlineLvl w:val="0"/>
    </w:pPr>
    <w:rPr>
      <w:rFonts w:eastAsiaTheme="majorEastAsi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E0116"/>
    <w:pPr>
      <w:keepNext/>
      <w:keepLines/>
      <w:spacing w:before="40" w:after="0"/>
      <w:outlineLvl w:val="1"/>
    </w:pPr>
    <w:rPr>
      <w:rFonts w:eastAsiaTheme="majorEastAsia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E0116"/>
    <w:pPr>
      <w:keepNext/>
      <w:keepLines/>
      <w:spacing w:before="40" w:after="0"/>
      <w:outlineLvl w:val="2"/>
    </w:pPr>
    <w:rPr>
      <w:rFonts w:eastAsiaTheme="majorEastAsia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E0116"/>
    <w:pPr>
      <w:keepNext/>
      <w:keepLines/>
      <w:spacing w:before="40" w:after="0"/>
      <w:outlineLvl w:val="3"/>
    </w:pPr>
    <w:rPr>
      <w:rFonts w:eastAsiaTheme="majorEastAsia"/>
      <w:i/>
      <w:iCs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933FC9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933FC9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E0116"/>
    <w:pPr>
      <w:keepNext/>
      <w:keepLines/>
      <w:spacing w:before="40" w:after="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933FC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933FC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1"/>
    <w:basedOn w:val="Standard"/>
    <w:rsid w:val="006E0128"/>
  </w:style>
  <w:style w:type="paragraph" w:styleId="KeinLeerraum">
    <w:name w:val="No Spacing"/>
    <w:uiPriority w:val="1"/>
    <w:qFormat/>
    <w:rsid w:val="00933FC9"/>
    <w:pPr>
      <w:spacing w:after="0" w:line="240" w:lineRule="auto"/>
    </w:pPr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E0116"/>
    <w:rPr>
      <w:rFonts w:ascii="Arial" w:eastAsiaTheme="majorEastAsia" w:hAnsi="Arial" w:cs="Arial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0116"/>
    <w:rPr>
      <w:rFonts w:ascii="Arial" w:eastAsiaTheme="majorEastAsia" w:hAnsi="Arial" w:cs="Arial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E0116"/>
    <w:rPr>
      <w:rFonts w:ascii="Arial" w:eastAsiaTheme="majorEastAsia" w:hAnsi="Arial" w:cs="Arial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E0116"/>
    <w:rPr>
      <w:rFonts w:ascii="Arial" w:eastAsiaTheme="majorEastAsia" w:hAnsi="Arial" w:cs="Arial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33FC9"/>
    <w:rPr>
      <w:rFonts w:ascii="Arial" w:eastAsiaTheme="majorEastAsia" w:hAnsi="Arial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933FC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33FC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33F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33FC9"/>
    <w:rPr>
      <w:rFonts w:ascii="Arial" w:eastAsiaTheme="minorEastAsia" w:hAnsi="Arial" w:cs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33FC9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33FC9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E0116"/>
    <w:rPr>
      <w:i/>
      <w:iCs/>
      <w:color w:val="auto"/>
    </w:rPr>
  </w:style>
  <w:style w:type="character" w:styleId="Fett">
    <w:name w:val="Strong"/>
    <w:basedOn w:val="Absatz-Standardschriftart"/>
    <w:uiPriority w:val="22"/>
    <w:qFormat/>
    <w:rsid w:val="00933FC9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933FC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933FC9"/>
    <w:rPr>
      <w:rFonts w:ascii="Arial" w:hAnsi="Arial" w:cs="Arial"/>
      <w:i/>
      <w:iCs/>
      <w:color w:val="404040" w:themeColor="text1" w:themeTint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011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0116"/>
    <w:rPr>
      <w:rFonts w:ascii="Arial" w:hAnsi="Arial" w:cs="Arial"/>
      <w:i/>
      <w:iCs/>
    </w:rPr>
  </w:style>
  <w:style w:type="character" w:styleId="SchwacherVerweis">
    <w:name w:val="Subtle Reference"/>
    <w:basedOn w:val="Absatz-Standardschriftart"/>
    <w:uiPriority w:val="31"/>
    <w:qFormat/>
    <w:rsid w:val="00933FC9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BE0116"/>
    <w:rPr>
      <w:b/>
      <w:bCs/>
      <w:smallCaps/>
      <w:color w:val="auto"/>
      <w:spacing w:val="5"/>
    </w:rPr>
  </w:style>
  <w:style w:type="character" w:styleId="Buchtitel">
    <w:name w:val="Book Title"/>
    <w:basedOn w:val="Absatz-Standardschriftart"/>
    <w:uiPriority w:val="33"/>
    <w:qFormat/>
    <w:rsid w:val="00933FC9"/>
    <w:rPr>
      <w:b/>
      <w:bCs/>
      <w:i/>
      <w:iCs/>
      <w:spacing w:val="5"/>
    </w:rPr>
  </w:style>
  <w:style w:type="paragraph" w:styleId="Listenabsatz">
    <w:name w:val="List Paragraph"/>
    <w:basedOn w:val="Standard"/>
    <w:qFormat/>
    <w:rsid w:val="00933FC9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933FC9"/>
    <w:rPr>
      <w:rFonts w:ascii="Arial" w:eastAsiaTheme="majorEastAsia" w:hAnsi="Arial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0116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933FC9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933FC9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39"/>
    <w:rsid w:val="0089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177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72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72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726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72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7268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6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3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2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1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7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B99A-E609-458C-8111-F303F2F4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ETH Zuerich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Arnold  Jonas</dc:creator>
  <cp:keywords>AfZ 2016</cp:keywords>
  <dc:description/>
  <cp:lastModifiedBy>Hafner Johannes</cp:lastModifiedBy>
  <cp:revision>5</cp:revision>
  <cp:lastPrinted>2021-03-10T15:27:00Z</cp:lastPrinted>
  <dcterms:created xsi:type="dcterms:W3CDTF">2021-03-10T14:46:00Z</dcterms:created>
  <dcterms:modified xsi:type="dcterms:W3CDTF">2021-04-13T06:49:00Z</dcterms:modified>
</cp:coreProperties>
</file>